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5A" w:rsidRPr="00BD1A55" w:rsidRDefault="0055625A" w:rsidP="0055625A">
      <w:pPr>
        <w:pStyle w:val="Default"/>
        <w:rPr>
          <w:b/>
          <w:bCs/>
          <w:color w:val="365F91" w:themeColor="accent1" w:themeShade="BF"/>
          <w:sz w:val="32"/>
          <w:szCs w:val="32"/>
          <w:lang w:val="en-US"/>
        </w:rPr>
      </w:pPr>
      <w:r>
        <w:rPr>
          <w:b/>
          <w:bCs/>
          <w:noProof/>
          <w:color w:val="365F91" w:themeColor="accent1" w:themeShade="BF"/>
          <w:sz w:val="32"/>
          <w:szCs w:val="32"/>
          <w:lang w:eastAsia="nl-NL"/>
        </w:rPr>
        <w:drawing>
          <wp:anchor distT="0" distB="0" distL="114300" distR="114300" simplePos="0" relativeHeight="251659264" behindDoc="1" locked="0" layoutInCell="1" allowOverlap="1">
            <wp:simplePos x="0" y="0"/>
            <wp:positionH relativeFrom="column">
              <wp:posOffset>4384675</wp:posOffset>
            </wp:positionH>
            <wp:positionV relativeFrom="paragraph">
              <wp:posOffset>-297815</wp:posOffset>
            </wp:positionV>
            <wp:extent cx="1855470" cy="754380"/>
            <wp:effectExtent l="19050" t="0" r="0" b="0"/>
            <wp:wrapNone/>
            <wp:docPr id="5" name="Afbeelding 1" descr="C:\Users\Jack\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Jack\Pictures\logo.jpg"/>
                    <pic:cNvPicPr>
                      <a:picLocks noChangeAspect="1" noChangeArrowheads="1"/>
                    </pic:cNvPicPr>
                  </pic:nvPicPr>
                  <pic:blipFill>
                    <a:blip r:embed="rId5" cstate="print"/>
                    <a:srcRect/>
                    <a:stretch>
                      <a:fillRect/>
                    </a:stretch>
                  </pic:blipFill>
                  <pic:spPr bwMode="auto">
                    <a:xfrm>
                      <a:off x="0" y="0"/>
                      <a:ext cx="1855470" cy="754380"/>
                    </a:xfrm>
                    <a:prstGeom prst="rect">
                      <a:avLst/>
                    </a:prstGeom>
                    <a:noFill/>
                    <a:ln w="9525">
                      <a:noFill/>
                      <a:miter lim="800000"/>
                      <a:headEnd/>
                      <a:tailEnd/>
                    </a:ln>
                  </pic:spPr>
                </pic:pic>
              </a:graphicData>
            </a:graphic>
          </wp:anchor>
        </w:drawing>
      </w:r>
      <w:proofErr w:type="spellStart"/>
      <w:r w:rsidR="00EA481C" w:rsidRPr="00BD1A55">
        <w:rPr>
          <w:b/>
          <w:bCs/>
          <w:color w:val="365F91" w:themeColor="accent1" w:themeShade="BF"/>
          <w:sz w:val="32"/>
          <w:szCs w:val="32"/>
          <w:lang w:val="en-US"/>
        </w:rPr>
        <w:t>Draaiboek</w:t>
      </w:r>
      <w:proofErr w:type="spellEnd"/>
      <w:r w:rsidR="00EA481C" w:rsidRPr="00BD1A55">
        <w:rPr>
          <w:b/>
          <w:bCs/>
          <w:color w:val="365F91" w:themeColor="accent1" w:themeShade="BF"/>
          <w:sz w:val="32"/>
          <w:szCs w:val="32"/>
          <w:lang w:val="en-US"/>
        </w:rPr>
        <w:t xml:space="preserve"> </w:t>
      </w:r>
      <w:r w:rsidR="00115A64" w:rsidRPr="00BD1A55">
        <w:rPr>
          <w:b/>
          <w:bCs/>
          <w:color w:val="365F91" w:themeColor="accent1" w:themeShade="BF"/>
          <w:sz w:val="32"/>
          <w:szCs w:val="32"/>
          <w:lang w:val="en-US"/>
        </w:rPr>
        <w:t>en programma</w:t>
      </w:r>
    </w:p>
    <w:p w:rsidR="00EF6A07" w:rsidRPr="008A0C0B" w:rsidRDefault="00EF6A07" w:rsidP="00EF6A07">
      <w:pPr>
        <w:rPr>
          <w:rFonts w:eastAsiaTheme="minorHAnsi"/>
          <w:b/>
          <w:noProof/>
          <w:color w:val="365F91" w:themeColor="accent1" w:themeShade="BF"/>
          <w:sz w:val="32"/>
          <w:szCs w:val="32"/>
        </w:rPr>
      </w:pPr>
      <w:r w:rsidRPr="008A0C0B">
        <w:rPr>
          <w:rFonts w:eastAsiaTheme="minorHAnsi"/>
          <w:b/>
          <w:noProof/>
          <w:color w:val="365F91" w:themeColor="accent1" w:themeShade="BF"/>
          <w:sz w:val="32"/>
          <w:szCs w:val="32"/>
        </w:rPr>
        <w:t>T</w:t>
      </w:r>
      <w:r w:rsidR="00C2589D" w:rsidRPr="008A0C0B">
        <w:rPr>
          <w:rFonts w:eastAsiaTheme="minorHAnsi"/>
          <w:b/>
          <w:noProof/>
          <w:color w:val="365F91" w:themeColor="accent1" w:themeShade="BF"/>
          <w:sz w:val="32"/>
          <w:szCs w:val="32"/>
        </w:rPr>
        <w:t>eaching on the Run</w:t>
      </w:r>
    </w:p>
    <w:p w:rsidR="00115A64" w:rsidRPr="005B3E51" w:rsidRDefault="00BD1A55" w:rsidP="00BD1A55">
      <w:pPr>
        <w:pStyle w:val="Default"/>
        <w:rPr>
          <w:b/>
          <w:sz w:val="28"/>
          <w:szCs w:val="28"/>
        </w:rPr>
      </w:pPr>
      <w:r>
        <w:rPr>
          <w:rFonts w:eastAsia="Times New Roman"/>
          <w:b/>
          <w:bCs/>
          <w:sz w:val="28"/>
          <w:szCs w:val="28"/>
          <w:lang w:eastAsia="nl-NL"/>
        </w:rPr>
        <w:t>Basis modern opleiden</w:t>
      </w:r>
      <w:r w:rsidR="00C2589D">
        <w:rPr>
          <w:rFonts w:eastAsia="Times New Roman"/>
          <w:b/>
          <w:bCs/>
          <w:sz w:val="28"/>
          <w:szCs w:val="28"/>
          <w:lang w:eastAsia="nl-NL"/>
        </w:rPr>
        <w:t>, t</w:t>
      </w:r>
      <w:r>
        <w:rPr>
          <w:rFonts w:eastAsia="Times New Roman"/>
          <w:b/>
          <w:bCs/>
          <w:sz w:val="28"/>
          <w:szCs w:val="28"/>
          <w:lang w:eastAsia="nl-NL"/>
        </w:rPr>
        <w:t>oetsen en beoordelen</w:t>
      </w:r>
    </w:p>
    <w:p w:rsidR="00216C4E" w:rsidRDefault="00216C4E" w:rsidP="0055625A">
      <w:pPr>
        <w:pStyle w:val="Default"/>
        <w:rPr>
          <w:b/>
          <w:bCs/>
          <w:color w:val="365F91" w:themeColor="accent1" w:themeShade="BF"/>
          <w:sz w:val="23"/>
          <w:szCs w:val="23"/>
        </w:rPr>
      </w:pPr>
    </w:p>
    <w:p w:rsidR="00046EA5" w:rsidRDefault="00E84EF2" w:rsidP="0055625A">
      <w:pPr>
        <w:pStyle w:val="Default"/>
        <w:rPr>
          <w:b/>
          <w:bCs/>
          <w:color w:val="365F91" w:themeColor="accent1" w:themeShade="BF"/>
          <w:sz w:val="23"/>
          <w:szCs w:val="23"/>
        </w:rPr>
      </w:pPr>
      <w:r>
        <w:rPr>
          <w:b/>
          <w:bCs/>
          <w:color w:val="365F91" w:themeColor="accent1" w:themeShade="BF"/>
          <w:sz w:val="23"/>
          <w:szCs w:val="23"/>
        </w:rPr>
        <w:t>Dinsdag 18 april 2017</w:t>
      </w:r>
    </w:p>
    <w:p w:rsidR="00EA481C" w:rsidRDefault="00546636" w:rsidP="00CF10C1">
      <w:pPr>
        <w:pStyle w:val="Default"/>
        <w:rPr>
          <w:b/>
          <w:bCs/>
          <w:color w:val="365F91" w:themeColor="accent1" w:themeShade="BF"/>
          <w:sz w:val="23"/>
          <w:szCs w:val="23"/>
        </w:rPr>
      </w:pPr>
      <w:r>
        <w:rPr>
          <w:b/>
          <w:bCs/>
          <w:color w:val="365F91" w:themeColor="accent1" w:themeShade="BF"/>
          <w:sz w:val="23"/>
          <w:szCs w:val="23"/>
        </w:rPr>
        <w:t>1</w:t>
      </w:r>
      <w:r w:rsidR="00D77755">
        <w:rPr>
          <w:b/>
          <w:bCs/>
          <w:color w:val="365F91" w:themeColor="accent1" w:themeShade="BF"/>
          <w:sz w:val="23"/>
          <w:szCs w:val="23"/>
        </w:rPr>
        <w:t>7</w:t>
      </w:r>
      <w:r>
        <w:rPr>
          <w:b/>
          <w:bCs/>
          <w:color w:val="365F91" w:themeColor="accent1" w:themeShade="BF"/>
          <w:sz w:val="23"/>
          <w:szCs w:val="23"/>
        </w:rPr>
        <w:t>.</w:t>
      </w:r>
      <w:r w:rsidR="00D77755">
        <w:rPr>
          <w:b/>
          <w:bCs/>
          <w:color w:val="365F91" w:themeColor="accent1" w:themeShade="BF"/>
          <w:sz w:val="23"/>
          <w:szCs w:val="23"/>
        </w:rPr>
        <w:t>3</w:t>
      </w:r>
      <w:r>
        <w:rPr>
          <w:b/>
          <w:bCs/>
          <w:color w:val="365F91" w:themeColor="accent1" w:themeShade="BF"/>
          <w:sz w:val="23"/>
          <w:szCs w:val="23"/>
        </w:rPr>
        <w:t>0</w:t>
      </w:r>
      <w:r w:rsidR="0055625A">
        <w:rPr>
          <w:b/>
          <w:bCs/>
          <w:color w:val="365F91" w:themeColor="accent1" w:themeShade="BF"/>
          <w:sz w:val="23"/>
          <w:szCs w:val="23"/>
        </w:rPr>
        <w:t xml:space="preserve"> – </w:t>
      </w:r>
      <w:r w:rsidR="00D77755">
        <w:rPr>
          <w:b/>
          <w:bCs/>
          <w:color w:val="365F91" w:themeColor="accent1" w:themeShade="BF"/>
          <w:sz w:val="23"/>
          <w:szCs w:val="23"/>
        </w:rPr>
        <w:t>21</w:t>
      </w:r>
      <w:r w:rsidR="0055625A">
        <w:rPr>
          <w:b/>
          <w:bCs/>
          <w:color w:val="365F91" w:themeColor="accent1" w:themeShade="BF"/>
          <w:sz w:val="23"/>
          <w:szCs w:val="23"/>
        </w:rPr>
        <w:t>.</w:t>
      </w:r>
      <w:r w:rsidR="00E84EF2">
        <w:rPr>
          <w:b/>
          <w:bCs/>
          <w:color w:val="365F91" w:themeColor="accent1" w:themeShade="BF"/>
          <w:sz w:val="23"/>
          <w:szCs w:val="23"/>
        </w:rPr>
        <w:t>0</w:t>
      </w:r>
      <w:r w:rsidR="0055625A">
        <w:rPr>
          <w:b/>
          <w:bCs/>
          <w:color w:val="365F91" w:themeColor="accent1" w:themeShade="BF"/>
          <w:sz w:val="23"/>
          <w:szCs w:val="23"/>
        </w:rPr>
        <w:t>0 uur</w:t>
      </w:r>
      <w:r w:rsidR="00F21989">
        <w:rPr>
          <w:b/>
          <w:bCs/>
          <w:color w:val="365F91" w:themeColor="accent1" w:themeShade="BF"/>
          <w:sz w:val="23"/>
          <w:szCs w:val="23"/>
        </w:rPr>
        <w:t xml:space="preserve">, </w:t>
      </w:r>
      <w:r w:rsidR="00CF10C1">
        <w:rPr>
          <w:b/>
          <w:bCs/>
          <w:color w:val="365F91" w:themeColor="accent1" w:themeShade="BF"/>
          <w:sz w:val="23"/>
          <w:szCs w:val="23"/>
        </w:rPr>
        <w:t>DZ, Jozefzaal</w:t>
      </w:r>
    </w:p>
    <w:p w:rsidR="00CF10C1" w:rsidRDefault="00CF10C1" w:rsidP="00CF10C1">
      <w:pPr>
        <w:pStyle w:val="Default"/>
      </w:pPr>
    </w:p>
    <w:p w:rsidR="00E9037F" w:rsidRPr="0055625A" w:rsidRDefault="00EA481C" w:rsidP="0055625A">
      <w:pPr>
        <w:pStyle w:val="Default"/>
        <w:rPr>
          <w:b/>
          <w:bCs/>
          <w:sz w:val="21"/>
          <w:szCs w:val="21"/>
        </w:rPr>
      </w:pPr>
      <w:r w:rsidRPr="0055625A">
        <w:rPr>
          <w:b/>
          <w:bCs/>
          <w:sz w:val="21"/>
          <w:szCs w:val="21"/>
        </w:rPr>
        <w:t>Duur</w:t>
      </w:r>
    </w:p>
    <w:p w:rsidR="00EA481C" w:rsidRDefault="00EA481C" w:rsidP="0042608B">
      <w:pPr>
        <w:rPr>
          <w:rFonts w:eastAsiaTheme="minorHAnsi"/>
          <w:lang w:eastAsia="en-US"/>
        </w:rPr>
      </w:pPr>
      <w:r w:rsidRPr="0055625A">
        <w:rPr>
          <w:rFonts w:eastAsiaTheme="minorHAnsi"/>
          <w:lang w:eastAsia="en-US"/>
        </w:rPr>
        <w:t>1</w:t>
      </w:r>
      <w:r w:rsidR="00314448">
        <w:rPr>
          <w:rFonts w:eastAsiaTheme="minorHAnsi"/>
          <w:lang w:eastAsia="en-US"/>
        </w:rPr>
        <w:t>8</w:t>
      </w:r>
      <w:r w:rsidRPr="0055625A">
        <w:rPr>
          <w:rFonts w:eastAsiaTheme="minorHAnsi"/>
          <w:lang w:eastAsia="en-US"/>
        </w:rPr>
        <w:t>0 minuten</w:t>
      </w:r>
      <w:r w:rsidR="00FC5472">
        <w:rPr>
          <w:rFonts w:eastAsiaTheme="minorHAnsi"/>
          <w:lang w:eastAsia="en-US"/>
        </w:rPr>
        <w:t>.</w:t>
      </w:r>
    </w:p>
    <w:p w:rsidR="00EA481C" w:rsidRPr="00EA481C" w:rsidRDefault="00EA481C" w:rsidP="0042608B"/>
    <w:p w:rsidR="00EA481C" w:rsidRPr="0055625A" w:rsidRDefault="00EA481C" w:rsidP="0055625A">
      <w:pPr>
        <w:pStyle w:val="Default"/>
        <w:rPr>
          <w:b/>
          <w:bCs/>
          <w:sz w:val="21"/>
          <w:szCs w:val="21"/>
        </w:rPr>
      </w:pPr>
      <w:r w:rsidRPr="0055625A">
        <w:rPr>
          <w:b/>
          <w:bCs/>
          <w:sz w:val="21"/>
          <w:szCs w:val="21"/>
        </w:rPr>
        <w:t>Korte omschrijving workshop</w:t>
      </w:r>
    </w:p>
    <w:p w:rsidR="00315F58" w:rsidRDefault="00AE6840" w:rsidP="00AE6840">
      <w:pPr>
        <w:rPr>
          <w:bCs w:val="0"/>
        </w:rPr>
      </w:pPr>
      <w:r>
        <w:rPr>
          <w:bCs w:val="0"/>
        </w:rPr>
        <w:t>De opleiding tot ziekenhuisarts is nieuw binnen het Deventer Ziekenhuis. De leden van de Opleidingscommissie (stagehouders) krijgen te maken met de</w:t>
      </w:r>
      <w:r w:rsidRPr="00AE6840">
        <w:rPr>
          <w:bCs w:val="0"/>
        </w:rPr>
        <w:t xml:space="preserve"> verschillende aspecten van de opleidingsmodernisering. </w:t>
      </w:r>
      <w:r>
        <w:rPr>
          <w:bCs w:val="0"/>
        </w:rPr>
        <w:t xml:space="preserve">De beginsituatie van de deelnemers is divers. Uitdaging is om op een optimale manier met het oog op de continuïteit van het leerproces en de kwaliteit van de opleiding ‘het stokje door te geven’ aan elkaar. Het toetsen en beoordelen krijgt hierbij specifieke aandacht. </w:t>
      </w:r>
      <w:r w:rsidRPr="00AE6840">
        <w:rPr>
          <w:bCs w:val="0"/>
        </w:rPr>
        <w:t xml:space="preserve">Na de workshop </w:t>
      </w:r>
      <w:r>
        <w:rPr>
          <w:bCs w:val="0"/>
        </w:rPr>
        <w:t xml:space="preserve">zijn de deelnemers </w:t>
      </w:r>
      <w:r w:rsidRPr="00AE6840">
        <w:rPr>
          <w:bCs w:val="0"/>
        </w:rPr>
        <w:t xml:space="preserve">volledig op de hoogte van de basis van het modern opleiden en wat dit voor </w:t>
      </w:r>
      <w:r>
        <w:rPr>
          <w:bCs w:val="0"/>
        </w:rPr>
        <w:t>hen als stagehouders betekent in de rol van begeleider en beoordelaar.</w:t>
      </w:r>
    </w:p>
    <w:p w:rsidR="005C1026" w:rsidRDefault="005C1026" w:rsidP="00AE6840">
      <w:pPr>
        <w:rPr>
          <w:bCs w:val="0"/>
        </w:rPr>
      </w:pPr>
      <w:r>
        <w:rPr>
          <w:bCs w:val="0"/>
        </w:rPr>
        <w:t xml:space="preserve">Voor deze bijeenkomst </w:t>
      </w:r>
      <w:r w:rsidR="0013087F">
        <w:rPr>
          <w:bCs w:val="0"/>
        </w:rPr>
        <w:t>worden</w:t>
      </w:r>
      <w:r>
        <w:rPr>
          <w:bCs w:val="0"/>
        </w:rPr>
        <w:t xml:space="preserve"> onderdelen ge</w:t>
      </w:r>
      <w:r w:rsidR="0013087F">
        <w:rPr>
          <w:bCs w:val="0"/>
        </w:rPr>
        <w:t>bruikt</w:t>
      </w:r>
      <w:r>
        <w:rPr>
          <w:bCs w:val="0"/>
        </w:rPr>
        <w:t xml:space="preserve"> uit de </w:t>
      </w:r>
      <w:proofErr w:type="spellStart"/>
      <w:r>
        <w:t>MMV-workshop</w:t>
      </w:r>
      <w:proofErr w:type="spellEnd"/>
      <w:r>
        <w:t xml:space="preserve"> </w:t>
      </w:r>
      <w:r w:rsidR="0013087F">
        <w:t>‘</w:t>
      </w:r>
      <w:r>
        <w:t>Basis modern opleiden</w:t>
      </w:r>
      <w:r w:rsidR="0013087F">
        <w:t>’</w:t>
      </w:r>
      <w:r>
        <w:t xml:space="preserve">, de </w:t>
      </w:r>
      <w:proofErr w:type="spellStart"/>
      <w:r>
        <w:t>MMV-flitstraining</w:t>
      </w:r>
      <w:r w:rsidR="0013087F">
        <w:t>en</w:t>
      </w:r>
      <w:proofErr w:type="spellEnd"/>
      <w:r>
        <w:t xml:space="preserve"> </w:t>
      </w:r>
      <w:r w:rsidR="0013087F">
        <w:t>‘Opleiden in algemene competenties’ en ‘</w:t>
      </w:r>
      <w:r>
        <w:t>Toetsen en beoordelen</w:t>
      </w:r>
      <w:r w:rsidR="0013087F">
        <w:t>’</w:t>
      </w:r>
      <w:r>
        <w:t>, T</w:t>
      </w:r>
      <w:r w:rsidR="0013087F">
        <w:t xml:space="preserve">each </w:t>
      </w:r>
      <w:r>
        <w:t>t</w:t>
      </w:r>
      <w:r w:rsidR="0013087F">
        <w:t xml:space="preserve">he </w:t>
      </w:r>
      <w:r>
        <w:t>T</w:t>
      </w:r>
      <w:r w:rsidR="0013087F">
        <w:t xml:space="preserve">eacher 3 en de Teaching </w:t>
      </w:r>
      <w:proofErr w:type="spellStart"/>
      <w:r w:rsidR="0013087F">
        <w:t>on</w:t>
      </w:r>
      <w:proofErr w:type="spellEnd"/>
      <w:r w:rsidR="0013087F">
        <w:t xml:space="preserve"> the Runmodule ‘</w:t>
      </w:r>
      <w:r>
        <w:t>Uniform en onderbouwd toetsen en beoordelen</w:t>
      </w:r>
      <w:r w:rsidR="0013087F">
        <w:t>’</w:t>
      </w:r>
      <w:r>
        <w:t>.</w:t>
      </w:r>
    </w:p>
    <w:p w:rsidR="00AE6840" w:rsidRDefault="00AE6840" w:rsidP="00AE6840"/>
    <w:p w:rsidR="00EA481C" w:rsidRPr="0055625A" w:rsidRDefault="00EA481C" w:rsidP="0055625A">
      <w:pPr>
        <w:pStyle w:val="Default"/>
        <w:rPr>
          <w:b/>
          <w:bCs/>
          <w:sz w:val="21"/>
          <w:szCs w:val="21"/>
        </w:rPr>
      </w:pPr>
      <w:r w:rsidRPr="0055625A">
        <w:rPr>
          <w:b/>
          <w:bCs/>
          <w:sz w:val="21"/>
          <w:szCs w:val="21"/>
        </w:rPr>
        <w:t>Doelgroep</w:t>
      </w:r>
      <w:r w:rsidR="0055625A">
        <w:rPr>
          <w:b/>
          <w:bCs/>
          <w:sz w:val="21"/>
          <w:szCs w:val="21"/>
        </w:rPr>
        <w:t>/aantal deelnemers</w:t>
      </w:r>
    </w:p>
    <w:p w:rsidR="00315F58" w:rsidRDefault="00B97314" w:rsidP="0042608B">
      <w:r>
        <w:t>Leden van de opleidingscommissie ZHG (</w:t>
      </w:r>
      <w:r w:rsidR="00FC5472">
        <w:t xml:space="preserve">± 12 </w:t>
      </w:r>
      <w:r w:rsidR="00D3202E">
        <w:t>deelnemers)</w:t>
      </w:r>
      <w:r w:rsidR="00315F58">
        <w:t>.</w:t>
      </w:r>
    </w:p>
    <w:p w:rsidR="0042636C" w:rsidRPr="0055625A" w:rsidRDefault="0042636C" w:rsidP="0042636C">
      <w:pPr>
        <w:rPr>
          <w:rFonts w:eastAsiaTheme="minorHAnsi"/>
          <w:iCs/>
          <w:lang w:eastAsia="en-US"/>
        </w:rPr>
      </w:pPr>
      <w:r>
        <w:rPr>
          <w:rFonts w:eastAsiaTheme="minorHAnsi"/>
          <w:lang w:eastAsia="en-US"/>
        </w:rPr>
        <w:t>Deze bijeenkomst zal in de toekomst mogelijk herhaald worden voor nieuwe stagehouders.</w:t>
      </w:r>
    </w:p>
    <w:p w:rsidR="00EA481C" w:rsidRDefault="00EA481C" w:rsidP="0042608B"/>
    <w:p w:rsidR="00A61552" w:rsidRPr="00046EA5" w:rsidRDefault="00A61552" w:rsidP="00A61552">
      <w:pPr>
        <w:pStyle w:val="Default"/>
        <w:rPr>
          <w:b/>
          <w:bCs/>
          <w:sz w:val="21"/>
          <w:szCs w:val="21"/>
        </w:rPr>
      </w:pPr>
      <w:r w:rsidRPr="00046EA5">
        <w:rPr>
          <w:b/>
          <w:bCs/>
          <w:sz w:val="21"/>
          <w:szCs w:val="21"/>
        </w:rPr>
        <w:t>Doelen</w:t>
      </w:r>
    </w:p>
    <w:p w:rsidR="00EF6A07" w:rsidRDefault="00DF7EE5" w:rsidP="00EF6A07">
      <w:pPr>
        <w:rPr>
          <w:rFonts w:eastAsiaTheme="minorHAnsi"/>
          <w:lang w:eastAsia="en-US"/>
        </w:rPr>
      </w:pPr>
      <w:r>
        <w:rPr>
          <w:rFonts w:eastAsiaTheme="minorHAnsi"/>
          <w:lang w:eastAsia="en-US"/>
        </w:rPr>
        <w:t>De deelnemers:</w:t>
      </w:r>
    </w:p>
    <w:p w:rsidR="00DF7EE5" w:rsidRDefault="00DF7EE5" w:rsidP="00DF7EE5">
      <w:pPr>
        <w:pStyle w:val="Lijstalinea"/>
        <w:numPr>
          <w:ilvl w:val="0"/>
          <w:numId w:val="25"/>
        </w:numPr>
        <w:autoSpaceDE w:val="0"/>
        <w:autoSpaceDN w:val="0"/>
        <w:adjustRightInd w:val="0"/>
        <w:spacing w:after="39"/>
        <w:rPr>
          <w:bCs w:val="0"/>
        </w:rPr>
      </w:pPr>
      <w:r w:rsidRPr="00DF7EE5">
        <w:rPr>
          <w:rFonts w:eastAsiaTheme="minorHAnsi"/>
          <w:lang w:eastAsia="en-US"/>
        </w:rPr>
        <w:t>Hebben k</w:t>
      </w:r>
      <w:r w:rsidRPr="00DF7EE5">
        <w:rPr>
          <w:bCs w:val="0"/>
        </w:rPr>
        <w:t xml:space="preserve">ennis van een aantal belangrijke kaders rondom de medische vervolgopleiding, te weten: </w:t>
      </w:r>
      <w:r w:rsidRPr="00DF7EE5">
        <w:rPr>
          <w:bCs w:val="0"/>
        </w:rPr>
        <w:br/>
      </w:r>
      <w:r w:rsidRPr="00DF7EE5">
        <w:rPr>
          <w:rFonts w:ascii="Courier New" w:hAnsi="Courier New" w:cs="Courier New"/>
          <w:bCs w:val="0"/>
        </w:rPr>
        <w:t xml:space="preserve">o </w:t>
      </w:r>
      <w:r w:rsidRPr="00DF7EE5">
        <w:rPr>
          <w:bCs w:val="0"/>
        </w:rPr>
        <w:t>De belangrijkste wetgeving en betrokken partijen rondom medische vervolgopleidingen</w:t>
      </w:r>
      <w:r w:rsidRPr="00DF7EE5">
        <w:rPr>
          <w:bCs w:val="0"/>
        </w:rPr>
        <w:br/>
      </w:r>
      <w:r w:rsidRPr="00DF7EE5">
        <w:rPr>
          <w:rFonts w:ascii="Courier New" w:hAnsi="Courier New" w:cs="Courier New"/>
          <w:bCs w:val="0"/>
        </w:rPr>
        <w:t xml:space="preserve">o </w:t>
      </w:r>
      <w:r w:rsidRPr="00DF7EE5">
        <w:rPr>
          <w:bCs w:val="0"/>
        </w:rPr>
        <w:t>Inzicht in eisen aan het lokaal opleidingsplan</w:t>
      </w:r>
      <w:r w:rsidRPr="00DF7EE5">
        <w:rPr>
          <w:bCs w:val="0"/>
        </w:rPr>
        <w:br/>
      </w:r>
      <w:r w:rsidRPr="00DF7EE5">
        <w:rPr>
          <w:rFonts w:ascii="Courier New" w:hAnsi="Courier New" w:cs="Courier New"/>
          <w:bCs w:val="0"/>
        </w:rPr>
        <w:t xml:space="preserve">o </w:t>
      </w:r>
      <w:r w:rsidRPr="00DF7EE5">
        <w:rPr>
          <w:bCs w:val="0"/>
        </w:rPr>
        <w:t>Kwaliteitszorg</w:t>
      </w:r>
    </w:p>
    <w:p w:rsidR="00DF7EE5" w:rsidRPr="00DF7EE5" w:rsidRDefault="00DF7EE5" w:rsidP="00DF7EE5">
      <w:pPr>
        <w:pStyle w:val="Lijstalinea"/>
        <w:numPr>
          <w:ilvl w:val="0"/>
          <w:numId w:val="25"/>
        </w:numPr>
        <w:autoSpaceDE w:val="0"/>
        <w:autoSpaceDN w:val="0"/>
        <w:adjustRightInd w:val="0"/>
        <w:spacing w:after="39"/>
        <w:rPr>
          <w:bCs w:val="0"/>
        </w:rPr>
      </w:pPr>
      <w:r w:rsidRPr="00DF7EE5">
        <w:rPr>
          <w:bCs w:val="0"/>
        </w:rPr>
        <w:t xml:space="preserve">Hebben een concreet plan uitgewerkt met betrekking tot: </w:t>
      </w:r>
      <w:r w:rsidRPr="00DF7EE5">
        <w:rPr>
          <w:bCs w:val="0"/>
        </w:rPr>
        <w:br/>
      </w:r>
      <w:r w:rsidRPr="00DF7EE5">
        <w:rPr>
          <w:rFonts w:ascii="Courier New" w:hAnsi="Courier New" w:cs="Courier New"/>
          <w:bCs w:val="0"/>
        </w:rPr>
        <w:t xml:space="preserve">o </w:t>
      </w:r>
      <w:r w:rsidRPr="00DF7EE5">
        <w:rPr>
          <w:bCs w:val="0"/>
        </w:rPr>
        <w:t>De belangrijkste ingrediënten van een individueel opleidingsplan|</w:t>
      </w:r>
      <w:r w:rsidRPr="00DF7EE5">
        <w:rPr>
          <w:bCs w:val="0"/>
        </w:rPr>
        <w:br/>
      </w:r>
      <w:r w:rsidRPr="00DF7EE5">
        <w:rPr>
          <w:rFonts w:ascii="Courier New" w:hAnsi="Courier New" w:cs="Courier New"/>
          <w:bCs w:val="0"/>
        </w:rPr>
        <w:t xml:space="preserve">o </w:t>
      </w:r>
      <w:r w:rsidRPr="00DF7EE5">
        <w:rPr>
          <w:bCs w:val="0"/>
        </w:rPr>
        <w:t>Concrete praktijksituaties die ingezet kunnen worden voor opleidingsactiviteiten m.b.t. de competenties professionaliteit, maatschappelijk handelen en organisatie</w:t>
      </w:r>
      <w:r>
        <w:rPr>
          <w:bCs w:val="0"/>
        </w:rPr>
        <w:br/>
      </w:r>
      <w:r w:rsidRPr="00DF7EE5">
        <w:rPr>
          <w:rFonts w:ascii="Courier New" w:hAnsi="Courier New" w:cs="Courier New"/>
          <w:bCs w:val="0"/>
        </w:rPr>
        <w:t xml:space="preserve">o </w:t>
      </w:r>
      <w:r w:rsidRPr="00DF7EE5">
        <w:rPr>
          <w:bCs w:val="0"/>
        </w:rPr>
        <w:t>Kwaliteitsinstrumenten</w:t>
      </w:r>
      <w:r>
        <w:rPr>
          <w:bCs w:val="0"/>
        </w:rPr>
        <w:t xml:space="preserve"> die ingezet kunnen worden.</w:t>
      </w:r>
      <w:r w:rsidRPr="00DF7EE5">
        <w:rPr>
          <w:bCs w:val="0"/>
        </w:rPr>
        <w:t xml:space="preserve"> </w:t>
      </w:r>
    </w:p>
    <w:tbl>
      <w:tblPr>
        <w:tblW w:w="0" w:type="auto"/>
        <w:tblBorders>
          <w:top w:val="nil"/>
          <w:left w:val="nil"/>
          <w:bottom w:val="nil"/>
          <w:right w:val="nil"/>
        </w:tblBorders>
        <w:tblLayout w:type="fixed"/>
        <w:tblLook w:val="0000"/>
      </w:tblPr>
      <w:tblGrid>
        <w:gridCol w:w="8999"/>
      </w:tblGrid>
      <w:tr w:rsidR="000A506D" w:rsidRPr="000A506D" w:rsidTr="000A506D">
        <w:trPr>
          <w:trHeight w:val="572"/>
        </w:trPr>
        <w:tc>
          <w:tcPr>
            <w:tcW w:w="8999" w:type="dxa"/>
          </w:tcPr>
          <w:p w:rsidR="000A506D" w:rsidRDefault="000A506D" w:rsidP="000A506D">
            <w:pPr>
              <w:pStyle w:val="Lijstalinea"/>
              <w:numPr>
                <w:ilvl w:val="0"/>
                <w:numId w:val="25"/>
              </w:numPr>
              <w:autoSpaceDE w:val="0"/>
              <w:autoSpaceDN w:val="0"/>
              <w:adjustRightInd w:val="0"/>
              <w:rPr>
                <w:bCs w:val="0"/>
              </w:rPr>
            </w:pPr>
            <w:r w:rsidRPr="000A506D">
              <w:rPr>
                <w:bCs w:val="0"/>
              </w:rPr>
              <w:t>Ge</w:t>
            </w:r>
            <w:r w:rsidR="00086F29">
              <w:rPr>
                <w:bCs w:val="0"/>
              </w:rPr>
              <w:t>v</w:t>
            </w:r>
            <w:r w:rsidRPr="000A506D">
              <w:rPr>
                <w:bCs w:val="0"/>
              </w:rPr>
              <w:t>e</w:t>
            </w:r>
            <w:r w:rsidR="00086F29">
              <w:rPr>
                <w:bCs w:val="0"/>
              </w:rPr>
              <w:t>n</w:t>
            </w:r>
            <w:r w:rsidRPr="000A506D">
              <w:rPr>
                <w:bCs w:val="0"/>
              </w:rPr>
              <w:t xml:space="preserve"> weloverwogen beoordelingen aan AIOS</w:t>
            </w:r>
          </w:p>
          <w:p w:rsidR="000A506D" w:rsidRDefault="000A506D" w:rsidP="000A506D">
            <w:pPr>
              <w:pStyle w:val="Lijstalinea"/>
              <w:numPr>
                <w:ilvl w:val="0"/>
                <w:numId w:val="25"/>
              </w:numPr>
              <w:autoSpaceDE w:val="0"/>
              <w:autoSpaceDN w:val="0"/>
              <w:adjustRightInd w:val="0"/>
              <w:rPr>
                <w:bCs w:val="0"/>
              </w:rPr>
            </w:pPr>
            <w:r w:rsidRPr="000A506D">
              <w:rPr>
                <w:bCs w:val="0"/>
              </w:rPr>
              <w:t>Benut</w:t>
            </w:r>
            <w:r w:rsidR="00086F29">
              <w:rPr>
                <w:bCs w:val="0"/>
              </w:rPr>
              <w:t>ten</w:t>
            </w:r>
            <w:r w:rsidRPr="000A506D">
              <w:rPr>
                <w:bCs w:val="0"/>
              </w:rPr>
              <w:t xml:space="preserve"> werkzaamheden in patiëntenzorg voor opleiden en stem</w:t>
            </w:r>
            <w:r w:rsidR="00086F29">
              <w:rPr>
                <w:bCs w:val="0"/>
              </w:rPr>
              <w:t>men</w:t>
            </w:r>
            <w:r w:rsidRPr="000A506D">
              <w:rPr>
                <w:bCs w:val="0"/>
              </w:rPr>
              <w:t xml:space="preserve"> taken AIOS af op niveau</w:t>
            </w:r>
            <w:r>
              <w:rPr>
                <w:bCs w:val="0"/>
              </w:rPr>
              <w:t xml:space="preserve"> bekwaamheid en zelfstandigheid</w:t>
            </w:r>
          </w:p>
          <w:p w:rsidR="000A506D" w:rsidRDefault="000A506D" w:rsidP="000A506D">
            <w:pPr>
              <w:pStyle w:val="Lijstalinea"/>
              <w:numPr>
                <w:ilvl w:val="0"/>
                <w:numId w:val="25"/>
              </w:numPr>
              <w:autoSpaceDE w:val="0"/>
              <w:autoSpaceDN w:val="0"/>
              <w:adjustRightInd w:val="0"/>
              <w:rPr>
                <w:bCs w:val="0"/>
              </w:rPr>
            </w:pPr>
            <w:r w:rsidRPr="000A506D">
              <w:rPr>
                <w:bCs w:val="0"/>
              </w:rPr>
              <w:t>Ge</w:t>
            </w:r>
            <w:r w:rsidR="00086F29">
              <w:rPr>
                <w:bCs w:val="0"/>
              </w:rPr>
              <w:t>ven</w:t>
            </w:r>
            <w:r w:rsidRPr="000A506D">
              <w:rPr>
                <w:bCs w:val="0"/>
              </w:rPr>
              <w:t xml:space="preserve"> AIOS feedback op functioneren en (langere) voortgang</w:t>
            </w:r>
          </w:p>
          <w:p w:rsidR="000A506D" w:rsidRPr="000A506D" w:rsidRDefault="000A506D" w:rsidP="00EE2E14">
            <w:pPr>
              <w:pStyle w:val="Lijstalinea"/>
              <w:numPr>
                <w:ilvl w:val="0"/>
                <w:numId w:val="25"/>
              </w:numPr>
              <w:autoSpaceDE w:val="0"/>
              <w:autoSpaceDN w:val="0"/>
              <w:adjustRightInd w:val="0"/>
              <w:rPr>
                <w:bCs w:val="0"/>
              </w:rPr>
            </w:pPr>
            <w:r w:rsidRPr="000A506D">
              <w:rPr>
                <w:bCs w:val="0"/>
              </w:rPr>
              <w:t>Lever</w:t>
            </w:r>
            <w:r w:rsidR="00086F29">
              <w:rPr>
                <w:bCs w:val="0"/>
              </w:rPr>
              <w:t>en</w:t>
            </w:r>
            <w:r w:rsidRPr="000A506D">
              <w:rPr>
                <w:bCs w:val="0"/>
              </w:rPr>
              <w:t xml:space="preserve"> mondeling en schriftelijk bijdrage aan beoordelingen AIOS</w:t>
            </w:r>
          </w:p>
        </w:tc>
      </w:tr>
    </w:tbl>
    <w:p w:rsidR="00315F58" w:rsidRDefault="00315F58" w:rsidP="0042608B"/>
    <w:p w:rsidR="00EA481C" w:rsidRPr="00046EA5" w:rsidRDefault="00EA481C" w:rsidP="00046EA5">
      <w:pPr>
        <w:pStyle w:val="Default"/>
        <w:rPr>
          <w:b/>
          <w:bCs/>
          <w:sz w:val="21"/>
          <w:szCs w:val="21"/>
        </w:rPr>
      </w:pPr>
      <w:r w:rsidRPr="00046EA5">
        <w:rPr>
          <w:b/>
          <w:bCs/>
          <w:sz w:val="21"/>
          <w:szCs w:val="21"/>
        </w:rPr>
        <w:t>Competenties</w:t>
      </w:r>
    </w:p>
    <w:p w:rsidR="00C63339" w:rsidRDefault="00C63339" w:rsidP="00C63339">
      <w:pPr>
        <w:autoSpaceDE w:val="0"/>
        <w:autoSpaceDN w:val="0"/>
        <w:adjustRightInd w:val="0"/>
        <w:ind w:left="708" w:hanging="708"/>
        <w:rPr>
          <w:bCs w:val="0"/>
        </w:rPr>
      </w:pPr>
      <w:r>
        <w:rPr>
          <w:bCs w:val="0"/>
        </w:rPr>
        <w:t>1.4</w:t>
      </w:r>
      <w:r>
        <w:rPr>
          <w:bCs w:val="0"/>
        </w:rPr>
        <w:tab/>
      </w:r>
      <w:r w:rsidR="00FA487A">
        <w:rPr>
          <w:bCs w:val="0"/>
        </w:rPr>
        <w:t>Geeft weloverwogen beoordelingen aan AIOS.</w:t>
      </w:r>
    </w:p>
    <w:p w:rsidR="00C63339" w:rsidRDefault="00C63339" w:rsidP="00C63339">
      <w:pPr>
        <w:autoSpaceDE w:val="0"/>
        <w:autoSpaceDN w:val="0"/>
        <w:adjustRightInd w:val="0"/>
        <w:ind w:left="708" w:hanging="708"/>
        <w:rPr>
          <w:bCs w:val="0"/>
        </w:rPr>
      </w:pPr>
      <w:r>
        <w:rPr>
          <w:bCs w:val="0"/>
        </w:rPr>
        <w:t>1.5</w:t>
      </w:r>
      <w:r>
        <w:rPr>
          <w:bCs w:val="0"/>
        </w:rPr>
        <w:tab/>
      </w:r>
      <w:r w:rsidR="00FA487A">
        <w:rPr>
          <w:bCs w:val="0"/>
        </w:rPr>
        <w:t>Past de instrumenten voor het opleiden van AIOS correct toe.</w:t>
      </w:r>
    </w:p>
    <w:p w:rsidR="00C63339" w:rsidRDefault="00C63339" w:rsidP="00C63339">
      <w:pPr>
        <w:autoSpaceDE w:val="0"/>
        <w:autoSpaceDN w:val="0"/>
        <w:adjustRightInd w:val="0"/>
        <w:ind w:left="708" w:hanging="708"/>
        <w:rPr>
          <w:bCs w:val="0"/>
        </w:rPr>
      </w:pPr>
      <w:r>
        <w:rPr>
          <w:bCs w:val="0"/>
        </w:rPr>
        <w:t>1.6</w:t>
      </w:r>
      <w:r>
        <w:rPr>
          <w:bCs w:val="0"/>
        </w:rPr>
        <w:tab/>
      </w:r>
      <w:r w:rsidR="00FA487A">
        <w:rPr>
          <w:bCs w:val="0"/>
        </w:rPr>
        <w:t>Reflecteert systematisch op eigen manier van begeleiden/opleiden.</w:t>
      </w:r>
    </w:p>
    <w:p w:rsidR="00117145" w:rsidRDefault="00C63339" w:rsidP="00C63339">
      <w:pPr>
        <w:autoSpaceDE w:val="0"/>
        <w:autoSpaceDN w:val="0"/>
        <w:adjustRightInd w:val="0"/>
        <w:ind w:left="708" w:hanging="708"/>
        <w:rPr>
          <w:bCs w:val="0"/>
        </w:rPr>
      </w:pPr>
      <w:r>
        <w:rPr>
          <w:bCs w:val="0"/>
        </w:rPr>
        <w:t>2.1</w:t>
      </w:r>
      <w:r>
        <w:rPr>
          <w:bCs w:val="0"/>
        </w:rPr>
        <w:tab/>
      </w:r>
      <w:r w:rsidR="00117145" w:rsidRPr="00117145">
        <w:rPr>
          <w:bCs w:val="0"/>
        </w:rPr>
        <w:t>Benut de voorkomende werkzaamheden in de patiëntenzorg voor het opleiden</w:t>
      </w:r>
      <w:r>
        <w:rPr>
          <w:bCs w:val="0"/>
        </w:rPr>
        <w:br/>
      </w:r>
      <w:r w:rsidR="00117145" w:rsidRPr="00117145">
        <w:rPr>
          <w:bCs w:val="0"/>
        </w:rPr>
        <w:t xml:space="preserve">en stemt de taken van de </w:t>
      </w:r>
      <w:r>
        <w:rPr>
          <w:bCs w:val="0"/>
        </w:rPr>
        <w:t>AIOS</w:t>
      </w:r>
      <w:r w:rsidR="00117145" w:rsidRPr="00117145">
        <w:rPr>
          <w:bCs w:val="0"/>
        </w:rPr>
        <w:t xml:space="preserve"> en de begeleiding van de </w:t>
      </w:r>
      <w:r>
        <w:rPr>
          <w:bCs w:val="0"/>
        </w:rPr>
        <w:t>AIOS</w:t>
      </w:r>
      <w:r w:rsidR="00117145" w:rsidRPr="00117145">
        <w:rPr>
          <w:bCs w:val="0"/>
        </w:rPr>
        <w:t xml:space="preserve"> af op diens niveau van bekwaamheid en</w:t>
      </w:r>
      <w:r w:rsidR="00FA487A">
        <w:rPr>
          <w:bCs w:val="0"/>
        </w:rPr>
        <w:t xml:space="preserve"> zelfstandigheid.</w:t>
      </w:r>
    </w:p>
    <w:p w:rsidR="00C63339" w:rsidRDefault="00C63339" w:rsidP="00FA487A">
      <w:pPr>
        <w:autoSpaceDE w:val="0"/>
        <w:autoSpaceDN w:val="0"/>
        <w:adjustRightInd w:val="0"/>
        <w:ind w:left="708" w:hanging="708"/>
        <w:rPr>
          <w:bCs w:val="0"/>
        </w:rPr>
      </w:pPr>
      <w:r>
        <w:rPr>
          <w:bCs w:val="0"/>
        </w:rPr>
        <w:t>3.1</w:t>
      </w:r>
      <w:r>
        <w:rPr>
          <w:bCs w:val="0"/>
        </w:rPr>
        <w:tab/>
      </w:r>
      <w:r w:rsidR="00FA487A">
        <w:rPr>
          <w:bCs w:val="0"/>
        </w:rPr>
        <w:t>Geeft de individuele AIOS constructief feedback op diens functioneren en voortgang</w:t>
      </w:r>
      <w:r w:rsidR="00FA487A">
        <w:rPr>
          <w:bCs w:val="0"/>
        </w:rPr>
        <w:br/>
        <w:t>in een langere periode van de opleiding.</w:t>
      </w:r>
    </w:p>
    <w:p w:rsidR="00C63339" w:rsidRDefault="00C63339" w:rsidP="00517811">
      <w:pPr>
        <w:autoSpaceDE w:val="0"/>
        <w:autoSpaceDN w:val="0"/>
        <w:adjustRightInd w:val="0"/>
        <w:ind w:left="708" w:hanging="708"/>
        <w:rPr>
          <w:bCs w:val="0"/>
        </w:rPr>
      </w:pPr>
      <w:r>
        <w:rPr>
          <w:bCs w:val="0"/>
        </w:rPr>
        <w:t>3.2</w:t>
      </w:r>
      <w:r>
        <w:rPr>
          <w:bCs w:val="0"/>
        </w:rPr>
        <w:tab/>
      </w:r>
      <w:r w:rsidR="00517811">
        <w:rPr>
          <w:bCs w:val="0"/>
        </w:rPr>
        <w:t>Levert mondeling en schriftelijk op zorgvuldige wijze een relevante bijdrage</w:t>
      </w:r>
      <w:r w:rsidR="00517811">
        <w:rPr>
          <w:bCs w:val="0"/>
        </w:rPr>
        <w:br/>
        <w:t>aan de onderbouwing van de beoordelingen van de individuele AIOS door de opleider.</w:t>
      </w:r>
    </w:p>
    <w:p w:rsidR="00117145" w:rsidRPr="00117145" w:rsidRDefault="00117145" w:rsidP="00117145">
      <w:pPr>
        <w:autoSpaceDE w:val="0"/>
        <w:autoSpaceDN w:val="0"/>
        <w:adjustRightInd w:val="0"/>
        <w:rPr>
          <w:bCs w:val="0"/>
        </w:rPr>
      </w:pPr>
      <w:r w:rsidRPr="00117145">
        <w:rPr>
          <w:bCs w:val="0"/>
        </w:rPr>
        <w:t>3.3</w:t>
      </w:r>
      <w:r w:rsidR="00C63339">
        <w:rPr>
          <w:bCs w:val="0"/>
        </w:rPr>
        <w:tab/>
      </w:r>
      <w:r w:rsidRPr="00117145">
        <w:rPr>
          <w:bCs w:val="0"/>
        </w:rPr>
        <w:t xml:space="preserve">Begeleidt de </w:t>
      </w:r>
      <w:r w:rsidR="00C63339">
        <w:rPr>
          <w:bCs w:val="0"/>
        </w:rPr>
        <w:t>AIOS</w:t>
      </w:r>
      <w:r w:rsidRPr="00117145">
        <w:rPr>
          <w:bCs w:val="0"/>
        </w:rPr>
        <w:t xml:space="preserve"> bij het formuleren van leerdoelen en van</w:t>
      </w:r>
      <w:r w:rsidR="00C2589D">
        <w:rPr>
          <w:bCs w:val="0"/>
        </w:rPr>
        <w:t xml:space="preserve"> plannen om deze te realiseren.</w:t>
      </w:r>
    </w:p>
    <w:p w:rsidR="00C63339" w:rsidRDefault="00117145">
      <w:pPr>
        <w:rPr>
          <w:rFonts w:eastAsiaTheme="minorHAnsi"/>
          <w:b/>
          <w:sz w:val="21"/>
          <w:szCs w:val="21"/>
          <w:lang w:eastAsia="en-US"/>
        </w:rPr>
      </w:pPr>
      <w:r w:rsidRPr="00117145">
        <w:rPr>
          <w:bCs w:val="0"/>
        </w:rPr>
        <w:t>4.2</w:t>
      </w:r>
      <w:r w:rsidR="00C63339">
        <w:rPr>
          <w:bCs w:val="0"/>
        </w:rPr>
        <w:tab/>
      </w:r>
      <w:r w:rsidRPr="00117145">
        <w:rPr>
          <w:bCs w:val="0"/>
        </w:rPr>
        <w:t>Draagt actief bij aan de kwaliteit van de opleiding.</w:t>
      </w:r>
      <w:r w:rsidR="00C63339">
        <w:rPr>
          <w:b/>
          <w:bCs w:val="0"/>
          <w:sz w:val="21"/>
          <w:szCs w:val="21"/>
        </w:rPr>
        <w:br w:type="page"/>
      </w:r>
    </w:p>
    <w:p w:rsidR="004E5B4F" w:rsidRDefault="008A0C0B" w:rsidP="00B16912">
      <w:pPr>
        <w:pStyle w:val="Default"/>
        <w:rPr>
          <w:b/>
          <w:bCs/>
          <w:sz w:val="21"/>
          <w:szCs w:val="21"/>
        </w:rPr>
      </w:pPr>
      <w:r>
        <w:rPr>
          <w:b/>
          <w:bCs/>
          <w:sz w:val="21"/>
          <w:szCs w:val="21"/>
        </w:rPr>
        <w:lastRenderedPageBreak/>
        <w:t>Opzet</w:t>
      </w:r>
    </w:p>
    <w:p w:rsidR="008A4195" w:rsidRPr="00B16912" w:rsidRDefault="008A4195" w:rsidP="00B16912">
      <w:pPr>
        <w:pStyle w:val="Default"/>
        <w:rPr>
          <w:b/>
          <w:bCs/>
          <w:sz w:val="21"/>
          <w:szCs w:val="21"/>
        </w:rPr>
      </w:pPr>
    </w:p>
    <w:tbl>
      <w:tblPr>
        <w:tblStyle w:val="Tabelraster"/>
        <w:tblW w:w="9700" w:type="dxa"/>
        <w:tblLayout w:type="fixed"/>
        <w:tblLook w:val="04A0"/>
      </w:tblPr>
      <w:tblGrid>
        <w:gridCol w:w="770"/>
        <w:gridCol w:w="1842"/>
        <w:gridCol w:w="993"/>
        <w:gridCol w:w="3827"/>
        <w:gridCol w:w="2268"/>
      </w:tblGrid>
      <w:tr w:rsidR="004E5B4F" w:rsidRPr="00E400EA" w:rsidTr="008A4195">
        <w:tc>
          <w:tcPr>
            <w:tcW w:w="770" w:type="dxa"/>
            <w:shd w:val="clear" w:color="auto" w:fill="95B3D7" w:themeFill="accent1" w:themeFillTint="99"/>
          </w:tcPr>
          <w:p w:rsidR="00C72CAC" w:rsidRPr="00E400EA" w:rsidRDefault="00C72CAC" w:rsidP="0042608B">
            <w:pPr>
              <w:rPr>
                <w:b/>
                <w:iCs/>
              </w:rPr>
            </w:pPr>
            <w:r w:rsidRPr="00E400EA">
              <w:rPr>
                <w:b/>
              </w:rPr>
              <w:t>Tijd</w:t>
            </w:r>
          </w:p>
        </w:tc>
        <w:tc>
          <w:tcPr>
            <w:tcW w:w="1842" w:type="dxa"/>
            <w:shd w:val="clear" w:color="auto" w:fill="95B3D7" w:themeFill="accent1" w:themeFillTint="99"/>
          </w:tcPr>
          <w:p w:rsidR="00C72CAC" w:rsidRPr="00E400EA" w:rsidRDefault="00C72CAC" w:rsidP="0042608B">
            <w:pPr>
              <w:rPr>
                <w:b/>
                <w:iCs/>
              </w:rPr>
            </w:pPr>
            <w:r w:rsidRPr="00E400EA">
              <w:rPr>
                <w:b/>
              </w:rPr>
              <w:t>Activiteit</w:t>
            </w:r>
          </w:p>
        </w:tc>
        <w:tc>
          <w:tcPr>
            <w:tcW w:w="993" w:type="dxa"/>
            <w:shd w:val="clear" w:color="auto" w:fill="95B3D7" w:themeFill="accent1" w:themeFillTint="99"/>
          </w:tcPr>
          <w:p w:rsidR="00C72CAC" w:rsidRPr="00E400EA" w:rsidRDefault="00C72CAC" w:rsidP="0042608B">
            <w:pPr>
              <w:rPr>
                <w:b/>
                <w:iCs/>
              </w:rPr>
            </w:pPr>
            <w:r w:rsidRPr="00E400EA">
              <w:rPr>
                <w:b/>
              </w:rPr>
              <w:t>Wie</w:t>
            </w:r>
          </w:p>
        </w:tc>
        <w:tc>
          <w:tcPr>
            <w:tcW w:w="3827" w:type="dxa"/>
            <w:shd w:val="clear" w:color="auto" w:fill="95B3D7" w:themeFill="accent1" w:themeFillTint="99"/>
          </w:tcPr>
          <w:p w:rsidR="00C72CAC" w:rsidRPr="00E400EA" w:rsidRDefault="00C72CAC" w:rsidP="0042608B">
            <w:pPr>
              <w:rPr>
                <w:b/>
                <w:iCs/>
              </w:rPr>
            </w:pPr>
            <w:r w:rsidRPr="00E400EA">
              <w:rPr>
                <w:b/>
              </w:rPr>
              <w:t>Inhoud</w:t>
            </w:r>
          </w:p>
        </w:tc>
        <w:tc>
          <w:tcPr>
            <w:tcW w:w="2268" w:type="dxa"/>
            <w:shd w:val="clear" w:color="auto" w:fill="95B3D7" w:themeFill="accent1" w:themeFillTint="99"/>
          </w:tcPr>
          <w:p w:rsidR="00C72CAC" w:rsidRPr="00E400EA" w:rsidRDefault="00C72CAC" w:rsidP="0042608B">
            <w:pPr>
              <w:rPr>
                <w:b/>
                <w:iCs/>
              </w:rPr>
            </w:pPr>
            <w:r w:rsidRPr="00E400EA">
              <w:rPr>
                <w:b/>
              </w:rPr>
              <w:t>Benodigdheden</w:t>
            </w:r>
          </w:p>
          <w:p w:rsidR="00C72CAC" w:rsidRPr="00E400EA" w:rsidRDefault="00C72CAC" w:rsidP="0042608B">
            <w:pPr>
              <w:rPr>
                <w:b/>
              </w:rPr>
            </w:pPr>
          </w:p>
        </w:tc>
      </w:tr>
      <w:tr w:rsidR="000471A0" w:rsidRPr="00C72CAC" w:rsidTr="008A4195">
        <w:tc>
          <w:tcPr>
            <w:tcW w:w="770" w:type="dxa"/>
          </w:tcPr>
          <w:p w:rsidR="004B0E20" w:rsidRPr="00C72CAC" w:rsidRDefault="007B5272" w:rsidP="0042608B">
            <w:pPr>
              <w:rPr>
                <w:iCs/>
              </w:rPr>
            </w:pPr>
            <w:r>
              <w:rPr>
                <w:iCs/>
              </w:rPr>
              <w:t>10’</w:t>
            </w:r>
          </w:p>
        </w:tc>
        <w:tc>
          <w:tcPr>
            <w:tcW w:w="1842" w:type="dxa"/>
          </w:tcPr>
          <w:p w:rsidR="00C72CAC" w:rsidRPr="00C72CAC" w:rsidRDefault="00C72CAC" w:rsidP="0042608B">
            <w:pPr>
              <w:rPr>
                <w:iCs/>
              </w:rPr>
            </w:pPr>
            <w:r w:rsidRPr="00C72CAC">
              <w:t>Welkom en korte introductie</w:t>
            </w:r>
          </w:p>
        </w:tc>
        <w:tc>
          <w:tcPr>
            <w:tcW w:w="993" w:type="dxa"/>
          </w:tcPr>
          <w:p w:rsidR="00C72CAC" w:rsidRPr="00C72CAC" w:rsidRDefault="00C72CAC" w:rsidP="0042608B">
            <w:pPr>
              <w:rPr>
                <w:iCs/>
              </w:rPr>
            </w:pPr>
            <w:r>
              <w:t>trainers</w:t>
            </w:r>
          </w:p>
        </w:tc>
        <w:tc>
          <w:tcPr>
            <w:tcW w:w="3827" w:type="dxa"/>
          </w:tcPr>
          <w:tbl>
            <w:tblPr>
              <w:tblpPr w:leftFromText="141" w:rightFromText="141" w:vertAnchor="text" w:horzAnchor="margin" w:tblpY="-225"/>
              <w:tblOverlap w:val="never"/>
              <w:tblW w:w="3119" w:type="dxa"/>
              <w:tblBorders>
                <w:top w:val="nil"/>
                <w:left w:val="nil"/>
                <w:bottom w:val="nil"/>
                <w:right w:val="nil"/>
              </w:tblBorders>
              <w:tblLayout w:type="fixed"/>
              <w:tblLook w:val="0000"/>
            </w:tblPr>
            <w:tblGrid>
              <w:gridCol w:w="3119"/>
            </w:tblGrid>
            <w:tr w:rsidR="00C72CAC" w:rsidRPr="00C72CAC" w:rsidTr="004E5B4F">
              <w:trPr>
                <w:trHeight w:val="593"/>
              </w:trPr>
              <w:tc>
                <w:tcPr>
                  <w:tcW w:w="3119" w:type="dxa"/>
                </w:tcPr>
                <w:p w:rsidR="00C72CAC" w:rsidRPr="00C72CAC" w:rsidRDefault="00C72CAC" w:rsidP="0042608B">
                  <w:pPr>
                    <w:rPr>
                      <w:iCs/>
                    </w:rPr>
                  </w:pPr>
                  <w:r>
                    <w:t xml:space="preserve">- introductie </w:t>
                  </w:r>
                  <w:r w:rsidR="00FF53E9">
                    <w:t>gespreksleiders</w:t>
                  </w:r>
                </w:p>
                <w:p w:rsidR="00C72CAC" w:rsidRPr="00C72CAC" w:rsidRDefault="00C72CAC" w:rsidP="0042608B">
                  <w:pPr>
                    <w:rPr>
                      <w:iCs/>
                    </w:rPr>
                  </w:pPr>
                  <w:r w:rsidRPr="00C72CAC">
                    <w:t xml:space="preserve">- </w:t>
                  </w:r>
                  <w:r w:rsidR="0004244F">
                    <w:t>doel en opzet</w:t>
                  </w:r>
                </w:p>
                <w:p w:rsidR="00B76926" w:rsidRDefault="00C72CAC" w:rsidP="00B76926">
                  <w:r w:rsidRPr="00C72CAC">
                    <w:t xml:space="preserve">- </w:t>
                  </w:r>
                  <w:r w:rsidR="004E5B4F">
                    <w:t>i</w:t>
                  </w:r>
                  <w:r w:rsidRPr="00C72CAC">
                    <w:t xml:space="preserve">ntroductie </w:t>
                  </w:r>
                  <w:r w:rsidR="00B76926">
                    <w:t>onderwerpen</w:t>
                  </w:r>
                </w:p>
                <w:p w:rsidR="00C72CAC" w:rsidRPr="00C72CAC" w:rsidRDefault="0004244F" w:rsidP="00B76926">
                  <w:r>
                    <w:t xml:space="preserve"> </w:t>
                  </w:r>
                </w:p>
              </w:tc>
            </w:tr>
          </w:tbl>
          <w:p w:rsidR="00C72CAC" w:rsidRPr="00C72CAC" w:rsidRDefault="00C72CAC" w:rsidP="0042608B"/>
        </w:tc>
        <w:tc>
          <w:tcPr>
            <w:tcW w:w="2268" w:type="dxa"/>
          </w:tcPr>
          <w:p w:rsidR="00FF53E9" w:rsidRPr="00C72CAC" w:rsidRDefault="00B76926" w:rsidP="00B76926">
            <w:r>
              <w:t>Werkvorm kennismaking</w:t>
            </w:r>
          </w:p>
        </w:tc>
      </w:tr>
      <w:tr w:rsidR="00D464C7" w:rsidRPr="00C72CAC" w:rsidTr="008A4195">
        <w:tc>
          <w:tcPr>
            <w:tcW w:w="770" w:type="dxa"/>
          </w:tcPr>
          <w:p w:rsidR="00D464C7" w:rsidRDefault="00C92DED" w:rsidP="0042608B">
            <w:r>
              <w:t>20</w:t>
            </w:r>
            <w:r w:rsidR="007B5272">
              <w:t>’</w:t>
            </w:r>
          </w:p>
        </w:tc>
        <w:tc>
          <w:tcPr>
            <w:tcW w:w="1842" w:type="dxa"/>
          </w:tcPr>
          <w:p w:rsidR="00D464C7" w:rsidRPr="00C72CAC" w:rsidRDefault="00D464C7" w:rsidP="0042608B">
            <w:r>
              <w:t>Uitspreken verwachtingen</w:t>
            </w:r>
          </w:p>
        </w:tc>
        <w:tc>
          <w:tcPr>
            <w:tcW w:w="993" w:type="dxa"/>
          </w:tcPr>
          <w:p w:rsidR="00D464C7" w:rsidRDefault="00D464C7" w:rsidP="0042608B">
            <w:r>
              <w:t>allen</w:t>
            </w:r>
          </w:p>
        </w:tc>
        <w:tc>
          <w:tcPr>
            <w:tcW w:w="3827" w:type="dxa"/>
          </w:tcPr>
          <w:p w:rsidR="00D464C7" w:rsidRDefault="00D464C7" w:rsidP="00B76926">
            <w:r>
              <w:t xml:space="preserve">Deelnemers </w:t>
            </w:r>
            <w:r w:rsidR="004249B0">
              <w:t>be</w:t>
            </w:r>
            <w:r>
              <w:t>noemen persoonlijke doelen voor de bijeenkomst</w:t>
            </w:r>
            <w:r w:rsidR="00B76926">
              <w:t>.</w:t>
            </w:r>
          </w:p>
          <w:p w:rsidR="00B76926" w:rsidRDefault="00B76926" w:rsidP="00B76926"/>
        </w:tc>
        <w:tc>
          <w:tcPr>
            <w:tcW w:w="2268" w:type="dxa"/>
          </w:tcPr>
          <w:p w:rsidR="00D464C7" w:rsidRDefault="00D464C7" w:rsidP="0042608B">
            <w:r>
              <w:t>flap + stift</w:t>
            </w:r>
          </w:p>
        </w:tc>
      </w:tr>
      <w:tr w:rsidR="00056A80" w:rsidRPr="00C72CAC" w:rsidTr="008A4195">
        <w:tc>
          <w:tcPr>
            <w:tcW w:w="770" w:type="dxa"/>
          </w:tcPr>
          <w:p w:rsidR="00D464C7" w:rsidRPr="00C72CAC" w:rsidRDefault="007B5272" w:rsidP="00F411DA">
            <w:r>
              <w:t>15’</w:t>
            </w:r>
          </w:p>
        </w:tc>
        <w:tc>
          <w:tcPr>
            <w:tcW w:w="1842" w:type="dxa"/>
          </w:tcPr>
          <w:p w:rsidR="00056A80" w:rsidRPr="00C72CAC" w:rsidRDefault="00056A80" w:rsidP="00056A80">
            <w:r>
              <w:t>Inleiding (theorie)</w:t>
            </w:r>
          </w:p>
        </w:tc>
        <w:tc>
          <w:tcPr>
            <w:tcW w:w="993" w:type="dxa"/>
          </w:tcPr>
          <w:p w:rsidR="00056A80" w:rsidRDefault="00E400EA" w:rsidP="0042608B">
            <w:r>
              <w:t>trainers</w:t>
            </w:r>
          </w:p>
        </w:tc>
        <w:tc>
          <w:tcPr>
            <w:tcW w:w="3827" w:type="dxa"/>
          </w:tcPr>
          <w:p w:rsidR="00890832" w:rsidRPr="00890832" w:rsidRDefault="00890832" w:rsidP="00890832">
            <w:pPr>
              <w:pStyle w:val="Default"/>
              <w:rPr>
                <w:rFonts w:eastAsia="Times New Roman"/>
                <w:bCs/>
                <w:sz w:val="20"/>
                <w:szCs w:val="20"/>
                <w:lang w:eastAsia="nl-NL"/>
              </w:rPr>
            </w:pPr>
            <w:r w:rsidRPr="00890832">
              <w:rPr>
                <w:rFonts w:eastAsia="Times New Roman"/>
                <w:bCs/>
                <w:sz w:val="20"/>
                <w:szCs w:val="20"/>
                <w:lang w:eastAsia="nl-NL"/>
              </w:rPr>
              <w:t xml:space="preserve">Regelgeving: kaderbesluit </w:t>
            </w:r>
          </w:p>
          <w:p w:rsidR="00890832" w:rsidRPr="00890832" w:rsidRDefault="00890832" w:rsidP="00890832">
            <w:pPr>
              <w:pStyle w:val="Default"/>
              <w:rPr>
                <w:rFonts w:eastAsia="Times New Roman"/>
                <w:bCs/>
                <w:sz w:val="20"/>
                <w:szCs w:val="20"/>
                <w:lang w:eastAsia="nl-NL"/>
              </w:rPr>
            </w:pPr>
            <w:r w:rsidRPr="00890832">
              <w:rPr>
                <w:rFonts w:eastAsia="Times New Roman"/>
                <w:bCs/>
                <w:sz w:val="20"/>
                <w:szCs w:val="20"/>
                <w:lang w:eastAsia="nl-NL"/>
              </w:rPr>
              <w:t>Opleidin</w:t>
            </w:r>
            <w:r>
              <w:rPr>
                <w:rFonts w:eastAsia="Times New Roman"/>
                <w:bCs/>
                <w:sz w:val="20"/>
                <w:szCs w:val="20"/>
                <w:lang w:eastAsia="nl-NL"/>
              </w:rPr>
              <w:t>gsplan: gestructureerd opleiden</w:t>
            </w:r>
          </w:p>
          <w:p w:rsidR="00890832" w:rsidRPr="00890832" w:rsidRDefault="00890832" w:rsidP="00890832">
            <w:pPr>
              <w:pStyle w:val="Default"/>
              <w:rPr>
                <w:rFonts w:eastAsia="Times New Roman"/>
                <w:bCs/>
                <w:sz w:val="20"/>
                <w:szCs w:val="20"/>
                <w:lang w:eastAsia="nl-NL"/>
              </w:rPr>
            </w:pPr>
            <w:r w:rsidRPr="00890832">
              <w:rPr>
                <w:rFonts w:eastAsia="Times New Roman"/>
                <w:bCs/>
                <w:sz w:val="20"/>
                <w:szCs w:val="20"/>
                <w:lang w:eastAsia="nl-NL"/>
              </w:rPr>
              <w:t>Cyclus opleiden: competentiegericht opleiden: leerdoelen/eindtermen, hoe leren (middels</w:t>
            </w:r>
            <w:r>
              <w:rPr>
                <w:rFonts w:eastAsia="Times New Roman"/>
                <w:bCs/>
                <w:sz w:val="20"/>
                <w:szCs w:val="20"/>
                <w:lang w:eastAsia="nl-NL"/>
              </w:rPr>
              <w:t xml:space="preserve"> leeractiviteiten), hoe toetsen</w:t>
            </w:r>
          </w:p>
          <w:p w:rsidR="00B76926" w:rsidRDefault="00B76926" w:rsidP="00B76926"/>
        </w:tc>
        <w:tc>
          <w:tcPr>
            <w:tcW w:w="2268" w:type="dxa"/>
          </w:tcPr>
          <w:p w:rsidR="00056A80" w:rsidRPr="00C72CAC" w:rsidRDefault="00056A80" w:rsidP="0042608B">
            <w:r>
              <w:t>PPT</w:t>
            </w:r>
          </w:p>
        </w:tc>
      </w:tr>
      <w:tr w:rsidR="00C7301D" w:rsidRPr="00C72CAC" w:rsidTr="008A4195">
        <w:tc>
          <w:tcPr>
            <w:tcW w:w="770" w:type="dxa"/>
            <w:vMerge w:val="restart"/>
          </w:tcPr>
          <w:p w:rsidR="00C7301D" w:rsidRPr="00C72CAC" w:rsidRDefault="004724B2" w:rsidP="00ED404F">
            <w:pPr>
              <w:rPr>
                <w:iCs/>
              </w:rPr>
            </w:pPr>
            <w:r>
              <w:rPr>
                <w:iCs/>
              </w:rPr>
              <w:t>30’</w:t>
            </w:r>
          </w:p>
        </w:tc>
        <w:tc>
          <w:tcPr>
            <w:tcW w:w="1842" w:type="dxa"/>
            <w:vMerge w:val="restart"/>
          </w:tcPr>
          <w:p w:rsidR="00C7301D" w:rsidRPr="00C72CAC" w:rsidRDefault="00C7301D" w:rsidP="00B76926">
            <w:pPr>
              <w:rPr>
                <w:iCs/>
              </w:rPr>
            </w:pPr>
            <w:r>
              <w:t>Opdrachten in subgroepen</w:t>
            </w:r>
          </w:p>
        </w:tc>
        <w:tc>
          <w:tcPr>
            <w:tcW w:w="993" w:type="dxa"/>
            <w:vMerge w:val="restart"/>
          </w:tcPr>
          <w:p w:rsidR="00C7301D" w:rsidRPr="00C72CAC" w:rsidRDefault="00C7301D" w:rsidP="0042608B">
            <w:pPr>
              <w:rPr>
                <w:iCs/>
              </w:rPr>
            </w:pPr>
            <w:r>
              <w:t>allen</w:t>
            </w:r>
          </w:p>
        </w:tc>
        <w:tc>
          <w:tcPr>
            <w:tcW w:w="3827" w:type="dxa"/>
          </w:tcPr>
          <w:p w:rsidR="00C7301D" w:rsidRDefault="00C7301D">
            <w:pPr>
              <w:pStyle w:val="Default"/>
              <w:rPr>
                <w:sz w:val="20"/>
                <w:szCs w:val="20"/>
              </w:rPr>
            </w:pPr>
            <w:r>
              <w:rPr>
                <w:sz w:val="20"/>
                <w:szCs w:val="20"/>
              </w:rPr>
              <w:t xml:space="preserve">3 groepjes waarin </w:t>
            </w:r>
            <w:proofErr w:type="spellStart"/>
            <w:r>
              <w:rPr>
                <w:sz w:val="20"/>
                <w:szCs w:val="20"/>
              </w:rPr>
              <w:t>a.d.h.v</w:t>
            </w:r>
            <w:proofErr w:type="spellEnd"/>
            <w:r>
              <w:rPr>
                <w:sz w:val="20"/>
                <w:szCs w:val="20"/>
              </w:rPr>
              <w:t xml:space="preserve">. een opdracht gediscussieerd wordt over </w:t>
            </w:r>
            <w:r w:rsidR="00146AC8">
              <w:rPr>
                <w:sz w:val="20"/>
                <w:szCs w:val="20"/>
              </w:rPr>
              <w:t xml:space="preserve">deze </w:t>
            </w:r>
            <w:r>
              <w:rPr>
                <w:sz w:val="20"/>
                <w:szCs w:val="20"/>
              </w:rPr>
              <w:t>onderwer</w:t>
            </w:r>
            <w:r w:rsidR="00146AC8">
              <w:rPr>
                <w:sz w:val="20"/>
                <w:szCs w:val="20"/>
              </w:rPr>
              <w:t>pen:</w:t>
            </w:r>
          </w:p>
          <w:p w:rsidR="00C7301D" w:rsidRDefault="00C7301D">
            <w:pPr>
              <w:pStyle w:val="Default"/>
              <w:rPr>
                <w:sz w:val="20"/>
                <w:szCs w:val="20"/>
              </w:rPr>
            </w:pPr>
            <w:r>
              <w:rPr>
                <w:sz w:val="20"/>
                <w:szCs w:val="20"/>
              </w:rPr>
              <w:t xml:space="preserve">- Opleidingsplan – IOP (hoe vormgeven in de praktijk) </w:t>
            </w:r>
          </w:p>
          <w:p w:rsidR="00C7301D" w:rsidRDefault="00C7301D">
            <w:pPr>
              <w:pStyle w:val="Default"/>
              <w:rPr>
                <w:sz w:val="20"/>
                <w:szCs w:val="20"/>
              </w:rPr>
            </w:pPr>
            <w:r>
              <w:rPr>
                <w:sz w:val="20"/>
                <w:szCs w:val="20"/>
              </w:rPr>
              <w:t xml:space="preserve">- Onderwijs/begeleiding op de werkvloer (algemene competenties) </w:t>
            </w:r>
          </w:p>
          <w:p w:rsidR="00C7301D" w:rsidRDefault="00C7301D">
            <w:pPr>
              <w:pStyle w:val="Default"/>
              <w:rPr>
                <w:sz w:val="20"/>
                <w:szCs w:val="20"/>
              </w:rPr>
            </w:pPr>
            <w:r>
              <w:rPr>
                <w:sz w:val="20"/>
                <w:szCs w:val="20"/>
              </w:rPr>
              <w:t xml:space="preserve">- Kwaliteit binnen de opleiding </w:t>
            </w:r>
          </w:p>
          <w:p w:rsidR="00C7301D" w:rsidRDefault="00C7301D">
            <w:pPr>
              <w:pStyle w:val="Default"/>
              <w:rPr>
                <w:sz w:val="20"/>
                <w:szCs w:val="20"/>
              </w:rPr>
            </w:pPr>
          </w:p>
          <w:p w:rsidR="00C7301D" w:rsidRDefault="00C7301D">
            <w:pPr>
              <w:pStyle w:val="Default"/>
              <w:rPr>
                <w:sz w:val="20"/>
                <w:szCs w:val="20"/>
              </w:rPr>
            </w:pPr>
            <w:r>
              <w:rPr>
                <w:sz w:val="20"/>
                <w:szCs w:val="20"/>
              </w:rPr>
              <w:t xml:space="preserve">Deelnemer kiest zelf de opdracht die de voorkeur heeft. </w:t>
            </w:r>
          </w:p>
        </w:tc>
        <w:tc>
          <w:tcPr>
            <w:tcW w:w="2268" w:type="dxa"/>
          </w:tcPr>
          <w:p w:rsidR="00C7301D" w:rsidRDefault="00146AC8">
            <w:pPr>
              <w:pStyle w:val="Default"/>
              <w:rPr>
                <w:sz w:val="20"/>
                <w:szCs w:val="20"/>
              </w:rPr>
            </w:pPr>
            <w:r>
              <w:rPr>
                <w:sz w:val="20"/>
                <w:szCs w:val="20"/>
              </w:rPr>
              <w:t xml:space="preserve">- Voorbeeld </w:t>
            </w:r>
            <w:proofErr w:type="spellStart"/>
            <w:r>
              <w:rPr>
                <w:sz w:val="20"/>
                <w:szCs w:val="20"/>
              </w:rPr>
              <w:t>IOP’s</w:t>
            </w:r>
            <w:proofErr w:type="spellEnd"/>
          </w:p>
          <w:p w:rsidR="00C7301D" w:rsidRDefault="00C7301D">
            <w:pPr>
              <w:pStyle w:val="Default"/>
              <w:rPr>
                <w:sz w:val="20"/>
                <w:szCs w:val="20"/>
              </w:rPr>
            </w:pPr>
            <w:r>
              <w:rPr>
                <w:sz w:val="20"/>
                <w:szCs w:val="20"/>
              </w:rPr>
              <w:t xml:space="preserve">- Overzicht </w:t>
            </w:r>
            <w:proofErr w:type="spellStart"/>
            <w:r>
              <w:rPr>
                <w:sz w:val="20"/>
                <w:szCs w:val="20"/>
              </w:rPr>
              <w:t>kwaliteits-instrumenten</w:t>
            </w:r>
            <w:proofErr w:type="spellEnd"/>
            <w:r>
              <w:rPr>
                <w:sz w:val="20"/>
                <w:szCs w:val="20"/>
              </w:rPr>
              <w:t xml:space="preserve"> </w:t>
            </w:r>
          </w:p>
          <w:p w:rsidR="00C7301D" w:rsidRDefault="00146AC8">
            <w:pPr>
              <w:pStyle w:val="Default"/>
              <w:rPr>
                <w:sz w:val="20"/>
                <w:szCs w:val="20"/>
              </w:rPr>
            </w:pPr>
            <w:r>
              <w:rPr>
                <w:sz w:val="20"/>
                <w:szCs w:val="20"/>
              </w:rPr>
              <w:t>- Competentiekaartjes</w:t>
            </w:r>
          </w:p>
          <w:p w:rsidR="00C7301D" w:rsidRDefault="00146AC8">
            <w:pPr>
              <w:pStyle w:val="Default"/>
              <w:rPr>
                <w:sz w:val="20"/>
                <w:szCs w:val="20"/>
              </w:rPr>
            </w:pPr>
            <w:r>
              <w:rPr>
                <w:sz w:val="20"/>
                <w:szCs w:val="20"/>
              </w:rPr>
              <w:t>- PDCA kaartjes</w:t>
            </w:r>
          </w:p>
          <w:p w:rsidR="00C7301D" w:rsidRDefault="00146AC8">
            <w:pPr>
              <w:pStyle w:val="Default"/>
              <w:rPr>
                <w:sz w:val="20"/>
                <w:szCs w:val="20"/>
              </w:rPr>
            </w:pPr>
            <w:r>
              <w:rPr>
                <w:sz w:val="20"/>
                <w:szCs w:val="20"/>
              </w:rPr>
              <w:t>- competentieprofiel</w:t>
            </w:r>
          </w:p>
          <w:p w:rsidR="00C7301D" w:rsidRDefault="00C7301D">
            <w:pPr>
              <w:pStyle w:val="Default"/>
              <w:rPr>
                <w:sz w:val="20"/>
                <w:szCs w:val="20"/>
              </w:rPr>
            </w:pPr>
            <w:r>
              <w:rPr>
                <w:sz w:val="20"/>
                <w:szCs w:val="20"/>
              </w:rPr>
              <w:t xml:space="preserve">- A-3 bij opdrachten 2 en 3 uitgeprint per </w:t>
            </w:r>
            <w:proofErr w:type="spellStart"/>
            <w:r>
              <w:rPr>
                <w:sz w:val="20"/>
                <w:szCs w:val="20"/>
              </w:rPr>
              <w:t>dln</w:t>
            </w:r>
            <w:proofErr w:type="spellEnd"/>
            <w:r>
              <w:rPr>
                <w:sz w:val="20"/>
                <w:szCs w:val="20"/>
              </w:rPr>
              <w:t xml:space="preserve">. </w:t>
            </w:r>
          </w:p>
          <w:p w:rsidR="00C7301D" w:rsidRDefault="00C7301D" w:rsidP="00146AC8">
            <w:pPr>
              <w:pStyle w:val="Default"/>
              <w:rPr>
                <w:sz w:val="20"/>
                <w:szCs w:val="20"/>
              </w:rPr>
            </w:pPr>
            <w:r>
              <w:rPr>
                <w:sz w:val="20"/>
                <w:szCs w:val="20"/>
              </w:rPr>
              <w:t xml:space="preserve">- A-4 bij opdracht 1 uitgeprint per </w:t>
            </w:r>
            <w:proofErr w:type="spellStart"/>
            <w:r>
              <w:rPr>
                <w:sz w:val="20"/>
                <w:szCs w:val="20"/>
              </w:rPr>
              <w:t>dln</w:t>
            </w:r>
            <w:proofErr w:type="spellEnd"/>
            <w:r>
              <w:rPr>
                <w:sz w:val="20"/>
                <w:szCs w:val="20"/>
              </w:rPr>
              <w:t xml:space="preserve">. </w:t>
            </w:r>
          </w:p>
        </w:tc>
      </w:tr>
      <w:tr w:rsidR="00C7301D" w:rsidRPr="00C72CAC" w:rsidTr="008A4195">
        <w:tc>
          <w:tcPr>
            <w:tcW w:w="770" w:type="dxa"/>
            <w:vMerge/>
          </w:tcPr>
          <w:p w:rsidR="00C7301D" w:rsidRDefault="00C7301D" w:rsidP="0042608B"/>
        </w:tc>
        <w:tc>
          <w:tcPr>
            <w:tcW w:w="1842" w:type="dxa"/>
            <w:vMerge/>
          </w:tcPr>
          <w:p w:rsidR="00C7301D" w:rsidRDefault="00C7301D" w:rsidP="0042608B"/>
        </w:tc>
        <w:tc>
          <w:tcPr>
            <w:tcW w:w="993" w:type="dxa"/>
            <w:vMerge/>
          </w:tcPr>
          <w:p w:rsidR="00C7301D" w:rsidRDefault="00C7301D" w:rsidP="0042608B"/>
        </w:tc>
        <w:tc>
          <w:tcPr>
            <w:tcW w:w="3827" w:type="dxa"/>
          </w:tcPr>
          <w:p w:rsidR="00C7301D" w:rsidRDefault="00C7301D" w:rsidP="001114A1">
            <w:pPr>
              <w:pStyle w:val="Lijstalinea"/>
              <w:ind w:left="0"/>
            </w:pPr>
            <w:r>
              <w:t>Terugkoppeling</w:t>
            </w:r>
          </w:p>
          <w:p w:rsidR="00C7301D" w:rsidRDefault="00C7301D" w:rsidP="001114A1">
            <w:pPr>
              <w:pStyle w:val="Lijstalinea"/>
              <w:ind w:left="0"/>
            </w:pPr>
          </w:p>
        </w:tc>
        <w:tc>
          <w:tcPr>
            <w:tcW w:w="2268" w:type="dxa"/>
          </w:tcPr>
          <w:p w:rsidR="00C7301D" w:rsidRDefault="00C7301D" w:rsidP="00F37E4F">
            <w:pPr>
              <w:pStyle w:val="Lijstalinea"/>
              <w:ind w:left="34"/>
            </w:pPr>
            <w:r>
              <w:t>flap + stiften</w:t>
            </w:r>
          </w:p>
        </w:tc>
      </w:tr>
      <w:tr w:rsidR="00C7301D" w:rsidRPr="00C72CAC" w:rsidTr="008A4195">
        <w:tc>
          <w:tcPr>
            <w:tcW w:w="770" w:type="dxa"/>
          </w:tcPr>
          <w:p w:rsidR="00C7301D" w:rsidRPr="00C72CAC" w:rsidRDefault="004724B2" w:rsidP="0032569F">
            <w:pPr>
              <w:rPr>
                <w:iCs/>
              </w:rPr>
            </w:pPr>
            <w:r>
              <w:rPr>
                <w:iCs/>
              </w:rPr>
              <w:t>15’</w:t>
            </w:r>
          </w:p>
        </w:tc>
        <w:tc>
          <w:tcPr>
            <w:tcW w:w="1842" w:type="dxa"/>
          </w:tcPr>
          <w:p w:rsidR="00C7301D" w:rsidRPr="001114A1" w:rsidRDefault="00C7301D" w:rsidP="0032569F">
            <w:pPr>
              <w:rPr>
                <w:iCs/>
                <w:lang w:val="en-US"/>
              </w:rPr>
            </w:pPr>
            <w:r>
              <w:rPr>
                <w:lang w:val="en-US"/>
              </w:rPr>
              <w:t>T</w:t>
            </w:r>
            <w:r w:rsidRPr="001114A1">
              <w:rPr>
                <w:lang w:val="en-US"/>
              </w:rPr>
              <w:t>ake home messages</w:t>
            </w:r>
          </w:p>
          <w:p w:rsidR="00C7301D" w:rsidRPr="001114A1" w:rsidRDefault="00C7301D" w:rsidP="0032569F">
            <w:pPr>
              <w:rPr>
                <w:lang w:val="en-US"/>
              </w:rPr>
            </w:pPr>
          </w:p>
        </w:tc>
        <w:tc>
          <w:tcPr>
            <w:tcW w:w="993" w:type="dxa"/>
          </w:tcPr>
          <w:p w:rsidR="00C7301D" w:rsidRPr="00C72CAC" w:rsidRDefault="00C7301D" w:rsidP="0032569F">
            <w:pPr>
              <w:rPr>
                <w:iCs/>
              </w:rPr>
            </w:pPr>
            <w:r>
              <w:t>allen</w:t>
            </w:r>
          </w:p>
        </w:tc>
        <w:tc>
          <w:tcPr>
            <w:tcW w:w="3827" w:type="dxa"/>
          </w:tcPr>
          <w:p w:rsidR="00C7301D" w:rsidRDefault="00C7301D" w:rsidP="0032569F">
            <w:pPr>
              <w:pStyle w:val="Default"/>
              <w:rPr>
                <w:rFonts w:eastAsia="Times New Roman"/>
                <w:bCs/>
                <w:sz w:val="20"/>
                <w:szCs w:val="20"/>
                <w:lang w:eastAsia="nl-NL"/>
              </w:rPr>
            </w:pPr>
            <w:r w:rsidRPr="00C47119">
              <w:rPr>
                <w:rFonts w:eastAsia="Times New Roman"/>
                <w:bCs/>
                <w:sz w:val="20"/>
                <w:szCs w:val="20"/>
                <w:lang w:eastAsia="nl-NL"/>
              </w:rPr>
              <w:t xml:space="preserve">belangrijkste bevindingen </w:t>
            </w:r>
          </w:p>
          <w:p w:rsidR="00C7301D" w:rsidRPr="00C72CAC" w:rsidRDefault="00C7301D" w:rsidP="005538BD">
            <w:pPr>
              <w:pStyle w:val="Default"/>
            </w:pPr>
            <w:r w:rsidRPr="005538BD">
              <w:rPr>
                <w:rFonts w:eastAsia="Times New Roman"/>
                <w:bCs/>
                <w:sz w:val="20"/>
                <w:szCs w:val="20"/>
                <w:lang w:eastAsia="nl-NL"/>
              </w:rPr>
              <w:t>concrete voornemens</w:t>
            </w:r>
          </w:p>
        </w:tc>
        <w:tc>
          <w:tcPr>
            <w:tcW w:w="2268" w:type="dxa"/>
          </w:tcPr>
          <w:p w:rsidR="00C7301D" w:rsidRPr="00C72CAC" w:rsidRDefault="00C7301D" w:rsidP="0032569F">
            <w:pPr>
              <w:rPr>
                <w:iCs/>
              </w:rPr>
            </w:pPr>
            <w:r>
              <w:rPr>
                <w:iCs/>
              </w:rPr>
              <w:t>op flap</w:t>
            </w:r>
          </w:p>
        </w:tc>
      </w:tr>
      <w:tr w:rsidR="002D67FB" w:rsidRPr="00C72CAC" w:rsidTr="008A4195">
        <w:tc>
          <w:tcPr>
            <w:tcW w:w="770" w:type="dxa"/>
          </w:tcPr>
          <w:p w:rsidR="002D67FB" w:rsidRPr="00C72CAC" w:rsidRDefault="004724B2" w:rsidP="0032569F">
            <w:pPr>
              <w:rPr>
                <w:iCs/>
              </w:rPr>
            </w:pPr>
            <w:r>
              <w:rPr>
                <w:iCs/>
              </w:rPr>
              <w:t>15’</w:t>
            </w:r>
          </w:p>
        </w:tc>
        <w:tc>
          <w:tcPr>
            <w:tcW w:w="1842" w:type="dxa"/>
          </w:tcPr>
          <w:p w:rsidR="002D67FB" w:rsidRDefault="002D67FB" w:rsidP="002D67FB">
            <w:pPr>
              <w:rPr>
                <w:lang w:val="en-US"/>
              </w:rPr>
            </w:pPr>
            <w:r>
              <w:rPr>
                <w:lang w:val="en-US"/>
              </w:rPr>
              <w:t xml:space="preserve">Toetsen en </w:t>
            </w:r>
            <w:proofErr w:type="spellStart"/>
            <w:r>
              <w:rPr>
                <w:lang w:val="en-US"/>
              </w:rPr>
              <w:t>beoordelen</w:t>
            </w:r>
            <w:proofErr w:type="spellEnd"/>
          </w:p>
        </w:tc>
        <w:tc>
          <w:tcPr>
            <w:tcW w:w="993" w:type="dxa"/>
          </w:tcPr>
          <w:p w:rsidR="002D67FB" w:rsidRDefault="002D67FB" w:rsidP="0032569F">
            <w:r>
              <w:t>trainer</w:t>
            </w:r>
          </w:p>
        </w:tc>
        <w:tc>
          <w:tcPr>
            <w:tcW w:w="3827" w:type="dxa"/>
          </w:tcPr>
          <w:p w:rsidR="002D67FB" w:rsidRDefault="002D67FB" w:rsidP="0032569F">
            <w:pPr>
              <w:pStyle w:val="Default"/>
              <w:rPr>
                <w:rFonts w:eastAsia="Times New Roman"/>
                <w:bCs/>
                <w:sz w:val="20"/>
                <w:szCs w:val="20"/>
                <w:lang w:eastAsia="nl-NL"/>
              </w:rPr>
            </w:pPr>
            <w:r>
              <w:rPr>
                <w:rFonts w:eastAsia="Times New Roman"/>
                <w:bCs/>
                <w:sz w:val="20"/>
                <w:szCs w:val="20"/>
                <w:lang w:eastAsia="nl-NL"/>
              </w:rPr>
              <w:t>Theorie o.a. over beoordelingsfouten</w:t>
            </w:r>
            <w:r w:rsidR="003E15EC">
              <w:rPr>
                <w:rFonts w:eastAsia="Times New Roman"/>
                <w:bCs/>
                <w:sz w:val="20"/>
                <w:szCs w:val="20"/>
                <w:lang w:eastAsia="nl-NL"/>
              </w:rPr>
              <w:t xml:space="preserve">; </w:t>
            </w:r>
            <w:proofErr w:type="spellStart"/>
            <w:r w:rsidR="003E15EC">
              <w:rPr>
                <w:rFonts w:eastAsia="Times New Roman"/>
                <w:bCs/>
                <w:sz w:val="20"/>
                <w:szCs w:val="20"/>
                <w:lang w:eastAsia="nl-NL"/>
              </w:rPr>
              <w:t>KPB’s</w:t>
            </w:r>
            <w:proofErr w:type="spellEnd"/>
            <w:r w:rsidR="003E15EC">
              <w:rPr>
                <w:rFonts w:eastAsia="Times New Roman"/>
                <w:bCs/>
                <w:sz w:val="20"/>
                <w:szCs w:val="20"/>
                <w:lang w:eastAsia="nl-NL"/>
              </w:rPr>
              <w:t xml:space="preserve">, </w:t>
            </w:r>
            <w:proofErr w:type="spellStart"/>
            <w:r w:rsidR="003E15EC">
              <w:rPr>
                <w:rFonts w:eastAsia="Times New Roman"/>
                <w:bCs/>
                <w:sz w:val="20"/>
                <w:szCs w:val="20"/>
                <w:lang w:eastAsia="nl-NL"/>
              </w:rPr>
              <w:t>voortgangs</w:t>
            </w:r>
            <w:proofErr w:type="spellEnd"/>
            <w:r w:rsidR="003E15EC">
              <w:rPr>
                <w:rFonts w:eastAsia="Times New Roman"/>
                <w:bCs/>
                <w:sz w:val="20"/>
                <w:szCs w:val="20"/>
                <w:lang w:eastAsia="nl-NL"/>
              </w:rPr>
              <w:t>- en beoordelingsgesprek</w:t>
            </w:r>
          </w:p>
          <w:p w:rsidR="002D67FB" w:rsidRPr="00C47119" w:rsidRDefault="002D67FB" w:rsidP="0032569F">
            <w:pPr>
              <w:pStyle w:val="Default"/>
              <w:rPr>
                <w:rFonts w:eastAsia="Times New Roman"/>
                <w:bCs/>
                <w:sz w:val="20"/>
                <w:szCs w:val="20"/>
                <w:lang w:eastAsia="nl-NL"/>
              </w:rPr>
            </w:pPr>
          </w:p>
        </w:tc>
        <w:tc>
          <w:tcPr>
            <w:tcW w:w="2268" w:type="dxa"/>
          </w:tcPr>
          <w:p w:rsidR="002D67FB" w:rsidRDefault="004E3D7E" w:rsidP="0032569F">
            <w:pPr>
              <w:rPr>
                <w:iCs/>
              </w:rPr>
            </w:pPr>
            <w:r>
              <w:rPr>
                <w:iCs/>
              </w:rPr>
              <w:t>PPT</w:t>
            </w:r>
          </w:p>
        </w:tc>
      </w:tr>
      <w:tr w:rsidR="00F26A73" w:rsidRPr="00C72CAC" w:rsidTr="008A4195">
        <w:tc>
          <w:tcPr>
            <w:tcW w:w="770" w:type="dxa"/>
          </w:tcPr>
          <w:p w:rsidR="00F26A73" w:rsidRPr="00C72CAC" w:rsidRDefault="004724B2" w:rsidP="0032569F">
            <w:pPr>
              <w:rPr>
                <w:iCs/>
              </w:rPr>
            </w:pPr>
            <w:r>
              <w:rPr>
                <w:iCs/>
              </w:rPr>
              <w:t>10’</w:t>
            </w:r>
          </w:p>
        </w:tc>
        <w:tc>
          <w:tcPr>
            <w:tcW w:w="1842" w:type="dxa"/>
          </w:tcPr>
          <w:p w:rsidR="00F26A73" w:rsidRDefault="00F26A73" w:rsidP="002D67FB">
            <w:r>
              <w:t>Introductie toetsinstrumenten</w:t>
            </w:r>
          </w:p>
          <w:p w:rsidR="00F26A73" w:rsidRPr="00F26A73" w:rsidRDefault="00F26A73" w:rsidP="002D67FB"/>
        </w:tc>
        <w:tc>
          <w:tcPr>
            <w:tcW w:w="993" w:type="dxa"/>
          </w:tcPr>
          <w:p w:rsidR="00F26A73" w:rsidRDefault="00F26A73" w:rsidP="0032569F">
            <w:r>
              <w:t>trainer</w:t>
            </w:r>
          </w:p>
        </w:tc>
        <w:tc>
          <w:tcPr>
            <w:tcW w:w="3827" w:type="dxa"/>
          </w:tcPr>
          <w:p w:rsidR="00F26A73" w:rsidRDefault="00282E0E" w:rsidP="0032569F">
            <w:pPr>
              <w:pStyle w:val="Default"/>
              <w:rPr>
                <w:rFonts w:eastAsia="Times New Roman"/>
                <w:bCs/>
                <w:sz w:val="20"/>
                <w:szCs w:val="20"/>
                <w:lang w:eastAsia="nl-NL"/>
              </w:rPr>
            </w:pPr>
            <w:r>
              <w:rPr>
                <w:rFonts w:eastAsia="Times New Roman"/>
                <w:bCs/>
                <w:sz w:val="20"/>
                <w:szCs w:val="20"/>
                <w:lang w:eastAsia="nl-NL"/>
              </w:rPr>
              <w:t>Waarom toetsen en wanneer gebruik je wat?</w:t>
            </w:r>
          </w:p>
        </w:tc>
        <w:tc>
          <w:tcPr>
            <w:tcW w:w="2268" w:type="dxa"/>
          </w:tcPr>
          <w:p w:rsidR="00F26A73" w:rsidRDefault="00282E0E" w:rsidP="0032569F">
            <w:pPr>
              <w:rPr>
                <w:iCs/>
              </w:rPr>
            </w:pPr>
            <w:r>
              <w:rPr>
                <w:iCs/>
              </w:rPr>
              <w:t>PPT</w:t>
            </w:r>
          </w:p>
        </w:tc>
      </w:tr>
      <w:tr w:rsidR="009D6F2D" w:rsidRPr="00C72CAC" w:rsidTr="008A4195">
        <w:tc>
          <w:tcPr>
            <w:tcW w:w="770" w:type="dxa"/>
            <w:vMerge w:val="restart"/>
          </w:tcPr>
          <w:p w:rsidR="009D6F2D" w:rsidRPr="00C72CAC" w:rsidRDefault="00D45A81" w:rsidP="0032569F">
            <w:pPr>
              <w:rPr>
                <w:iCs/>
              </w:rPr>
            </w:pPr>
            <w:r>
              <w:rPr>
                <w:iCs/>
              </w:rPr>
              <w:t>4</w:t>
            </w:r>
            <w:r w:rsidR="009D6F2D">
              <w:rPr>
                <w:iCs/>
              </w:rPr>
              <w:t>0’</w:t>
            </w:r>
          </w:p>
        </w:tc>
        <w:tc>
          <w:tcPr>
            <w:tcW w:w="1842" w:type="dxa"/>
            <w:vMerge w:val="restart"/>
          </w:tcPr>
          <w:p w:rsidR="009D6F2D" w:rsidRDefault="009D6F2D" w:rsidP="002D67FB">
            <w:r>
              <w:t xml:space="preserve">Opdracht* </w:t>
            </w:r>
            <w:proofErr w:type="spellStart"/>
            <w:r>
              <w:t>a.d.h.v</w:t>
            </w:r>
            <w:proofErr w:type="spellEnd"/>
            <w:r>
              <w:t>. uitwerking portfolio</w:t>
            </w:r>
          </w:p>
          <w:p w:rsidR="009D6F2D" w:rsidRDefault="009D6F2D" w:rsidP="002D67FB"/>
        </w:tc>
        <w:tc>
          <w:tcPr>
            <w:tcW w:w="993" w:type="dxa"/>
            <w:vMerge w:val="restart"/>
          </w:tcPr>
          <w:p w:rsidR="009D6F2D" w:rsidRDefault="009D6F2D" w:rsidP="0032569F">
            <w:r>
              <w:t>allen</w:t>
            </w:r>
          </w:p>
        </w:tc>
        <w:tc>
          <w:tcPr>
            <w:tcW w:w="3827" w:type="dxa"/>
          </w:tcPr>
          <w:p w:rsidR="009D6F2D" w:rsidRDefault="009D6F2D" w:rsidP="0032569F">
            <w:pPr>
              <w:pStyle w:val="Default"/>
              <w:rPr>
                <w:rFonts w:eastAsia="Times New Roman"/>
                <w:bCs/>
                <w:sz w:val="20"/>
                <w:szCs w:val="20"/>
                <w:lang w:eastAsia="nl-NL"/>
              </w:rPr>
            </w:pPr>
            <w:r>
              <w:rPr>
                <w:rFonts w:eastAsia="Times New Roman"/>
                <w:bCs/>
                <w:sz w:val="20"/>
                <w:szCs w:val="20"/>
                <w:lang w:eastAsia="nl-NL"/>
              </w:rPr>
              <w:t>Deelnemers gaan een advies uitwerken voor de overdracht van de AIOS naar een andere stage (max. 4 per groepje)</w:t>
            </w:r>
          </w:p>
          <w:p w:rsidR="009D6F2D" w:rsidRDefault="009D6F2D" w:rsidP="0032569F">
            <w:pPr>
              <w:pStyle w:val="Default"/>
              <w:rPr>
                <w:rFonts w:eastAsia="Times New Roman"/>
                <w:bCs/>
                <w:sz w:val="20"/>
                <w:szCs w:val="20"/>
                <w:lang w:eastAsia="nl-NL"/>
              </w:rPr>
            </w:pPr>
          </w:p>
        </w:tc>
        <w:tc>
          <w:tcPr>
            <w:tcW w:w="2268" w:type="dxa"/>
          </w:tcPr>
          <w:p w:rsidR="009D6F2D" w:rsidRDefault="009D6F2D" w:rsidP="0032569F">
            <w:pPr>
              <w:rPr>
                <w:iCs/>
              </w:rPr>
            </w:pPr>
            <w:r>
              <w:rPr>
                <w:iCs/>
              </w:rPr>
              <w:t>video ter introductie</w:t>
            </w:r>
          </w:p>
          <w:p w:rsidR="009D6F2D" w:rsidRDefault="009D6F2D" w:rsidP="0032569F">
            <w:pPr>
              <w:rPr>
                <w:iCs/>
              </w:rPr>
            </w:pPr>
            <w:r>
              <w:rPr>
                <w:iCs/>
              </w:rPr>
              <w:t>portfolio’s van AIOS</w:t>
            </w:r>
          </w:p>
        </w:tc>
      </w:tr>
      <w:tr w:rsidR="009D6F2D" w:rsidRPr="00C72CAC" w:rsidTr="008A4195">
        <w:tc>
          <w:tcPr>
            <w:tcW w:w="770" w:type="dxa"/>
            <w:vMerge/>
          </w:tcPr>
          <w:p w:rsidR="009D6F2D" w:rsidRPr="00C72CAC" w:rsidRDefault="009D6F2D" w:rsidP="0032569F">
            <w:pPr>
              <w:rPr>
                <w:iCs/>
              </w:rPr>
            </w:pPr>
          </w:p>
        </w:tc>
        <w:tc>
          <w:tcPr>
            <w:tcW w:w="1842" w:type="dxa"/>
            <w:vMerge/>
          </w:tcPr>
          <w:p w:rsidR="009D6F2D" w:rsidRDefault="009D6F2D" w:rsidP="004724B2"/>
        </w:tc>
        <w:tc>
          <w:tcPr>
            <w:tcW w:w="993" w:type="dxa"/>
            <w:vMerge/>
          </w:tcPr>
          <w:p w:rsidR="009D6F2D" w:rsidRDefault="009D6F2D" w:rsidP="0032569F"/>
        </w:tc>
        <w:tc>
          <w:tcPr>
            <w:tcW w:w="3827" w:type="dxa"/>
          </w:tcPr>
          <w:p w:rsidR="009D6F2D" w:rsidRDefault="009D6F2D" w:rsidP="0032569F">
            <w:pPr>
              <w:pStyle w:val="Default"/>
              <w:rPr>
                <w:rFonts w:eastAsia="Times New Roman"/>
                <w:bCs/>
                <w:sz w:val="20"/>
                <w:szCs w:val="20"/>
                <w:lang w:eastAsia="nl-NL"/>
              </w:rPr>
            </w:pPr>
            <w:r>
              <w:rPr>
                <w:rFonts w:eastAsia="Times New Roman"/>
                <w:bCs/>
                <w:sz w:val="20"/>
                <w:szCs w:val="20"/>
                <w:lang w:eastAsia="nl-NL"/>
              </w:rPr>
              <w:t>Terugkoppeling</w:t>
            </w:r>
          </w:p>
          <w:p w:rsidR="009D6F2D" w:rsidRDefault="009D6F2D" w:rsidP="0032569F">
            <w:pPr>
              <w:pStyle w:val="Default"/>
              <w:rPr>
                <w:rFonts w:eastAsia="Times New Roman"/>
                <w:bCs/>
                <w:sz w:val="20"/>
                <w:szCs w:val="20"/>
                <w:lang w:eastAsia="nl-NL"/>
              </w:rPr>
            </w:pPr>
          </w:p>
        </w:tc>
        <w:tc>
          <w:tcPr>
            <w:tcW w:w="2268" w:type="dxa"/>
          </w:tcPr>
          <w:p w:rsidR="009D6F2D" w:rsidRDefault="009D6F2D" w:rsidP="0032569F">
            <w:pPr>
              <w:rPr>
                <w:iCs/>
              </w:rPr>
            </w:pPr>
            <w:r>
              <w:rPr>
                <w:iCs/>
              </w:rPr>
              <w:t>flap + stiften</w:t>
            </w:r>
          </w:p>
        </w:tc>
      </w:tr>
      <w:tr w:rsidR="00282E0E" w:rsidRPr="00C72CAC" w:rsidTr="008A4195">
        <w:tc>
          <w:tcPr>
            <w:tcW w:w="770" w:type="dxa"/>
          </w:tcPr>
          <w:p w:rsidR="00282E0E" w:rsidRPr="00C72CAC" w:rsidRDefault="00BD06BA" w:rsidP="0032569F">
            <w:pPr>
              <w:rPr>
                <w:iCs/>
              </w:rPr>
            </w:pPr>
            <w:r>
              <w:rPr>
                <w:iCs/>
              </w:rPr>
              <w:t>15’</w:t>
            </w:r>
          </w:p>
        </w:tc>
        <w:tc>
          <w:tcPr>
            <w:tcW w:w="1842" w:type="dxa"/>
          </w:tcPr>
          <w:p w:rsidR="00282E0E" w:rsidRDefault="00282E0E" w:rsidP="00146AC8">
            <w:proofErr w:type="spellStart"/>
            <w:r>
              <w:t>Take</w:t>
            </w:r>
            <w:proofErr w:type="spellEnd"/>
            <w:r>
              <w:t xml:space="preserve"> home </w:t>
            </w:r>
            <w:proofErr w:type="spellStart"/>
            <w:r>
              <w:t>messages</w:t>
            </w:r>
            <w:proofErr w:type="spellEnd"/>
          </w:p>
          <w:p w:rsidR="008A4195" w:rsidRDefault="008A4195" w:rsidP="00146AC8"/>
        </w:tc>
        <w:tc>
          <w:tcPr>
            <w:tcW w:w="993" w:type="dxa"/>
          </w:tcPr>
          <w:p w:rsidR="00282E0E" w:rsidRDefault="004724B2" w:rsidP="0032569F">
            <w:r>
              <w:t>allen</w:t>
            </w:r>
          </w:p>
        </w:tc>
        <w:tc>
          <w:tcPr>
            <w:tcW w:w="3827" w:type="dxa"/>
          </w:tcPr>
          <w:p w:rsidR="00BD06BA" w:rsidRDefault="00BD06BA" w:rsidP="00BD06BA">
            <w:pPr>
              <w:pStyle w:val="Default"/>
              <w:rPr>
                <w:rFonts w:eastAsia="Times New Roman"/>
                <w:bCs/>
                <w:sz w:val="20"/>
                <w:szCs w:val="20"/>
                <w:lang w:eastAsia="nl-NL"/>
              </w:rPr>
            </w:pPr>
            <w:r w:rsidRPr="00C47119">
              <w:rPr>
                <w:rFonts w:eastAsia="Times New Roman"/>
                <w:bCs/>
                <w:sz w:val="20"/>
                <w:szCs w:val="20"/>
                <w:lang w:eastAsia="nl-NL"/>
              </w:rPr>
              <w:t xml:space="preserve">belangrijkste bevindingen </w:t>
            </w:r>
          </w:p>
          <w:p w:rsidR="00282E0E" w:rsidRDefault="00BD06BA" w:rsidP="00BD06BA">
            <w:pPr>
              <w:pStyle w:val="Default"/>
              <w:rPr>
                <w:rFonts w:eastAsia="Times New Roman"/>
                <w:bCs/>
                <w:sz w:val="20"/>
                <w:szCs w:val="20"/>
                <w:lang w:eastAsia="nl-NL"/>
              </w:rPr>
            </w:pPr>
            <w:r w:rsidRPr="005538BD">
              <w:rPr>
                <w:rFonts w:eastAsia="Times New Roman"/>
                <w:bCs/>
                <w:sz w:val="20"/>
                <w:szCs w:val="20"/>
                <w:lang w:eastAsia="nl-NL"/>
              </w:rPr>
              <w:t>concrete voornemens</w:t>
            </w:r>
          </w:p>
        </w:tc>
        <w:tc>
          <w:tcPr>
            <w:tcW w:w="2268" w:type="dxa"/>
          </w:tcPr>
          <w:p w:rsidR="00282E0E" w:rsidRDefault="00BD06BA" w:rsidP="0032569F">
            <w:pPr>
              <w:rPr>
                <w:iCs/>
              </w:rPr>
            </w:pPr>
            <w:r>
              <w:rPr>
                <w:iCs/>
              </w:rPr>
              <w:t>op flap</w:t>
            </w:r>
          </w:p>
        </w:tc>
      </w:tr>
      <w:tr w:rsidR="00C7301D" w:rsidRPr="00C72CAC" w:rsidTr="008A4195">
        <w:tc>
          <w:tcPr>
            <w:tcW w:w="770" w:type="dxa"/>
          </w:tcPr>
          <w:p w:rsidR="00C7301D" w:rsidRDefault="00BD06BA" w:rsidP="0032569F">
            <w:r>
              <w:t>10’</w:t>
            </w:r>
          </w:p>
        </w:tc>
        <w:tc>
          <w:tcPr>
            <w:tcW w:w="1842" w:type="dxa"/>
          </w:tcPr>
          <w:p w:rsidR="00C7301D" w:rsidRPr="002D67FB" w:rsidRDefault="00C7301D" w:rsidP="0032569F">
            <w:r w:rsidRPr="002D67FB">
              <w:t>Evaluatie</w:t>
            </w:r>
          </w:p>
        </w:tc>
        <w:tc>
          <w:tcPr>
            <w:tcW w:w="993" w:type="dxa"/>
          </w:tcPr>
          <w:p w:rsidR="00C7301D" w:rsidRDefault="00C7301D" w:rsidP="0032569F">
            <w:r>
              <w:t>allen</w:t>
            </w:r>
          </w:p>
        </w:tc>
        <w:tc>
          <w:tcPr>
            <w:tcW w:w="3827" w:type="dxa"/>
          </w:tcPr>
          <w:p w:rsidR="00C7301D" w:rsidRDefault="00C7301D" w:rsidP="0032569F">
            <w:pPr>
              <w:pStyle w:val="Default"/>
              <w:rPr>
                <w:rFonts w:eastAsia="Times New Roman"/>
                <w:bCs/>
                <w:sz w:val="20"/>
                <w:szCs w:val="20"/>
                <w:lang w:eastAsia="nl-NL"/>
              </w:rPr>
            </w:pPr>
            <w:r>
              <w:rPr>
                <w:rFonts w:eastAsia="Times New Roman"/>
                <w:bCs/>
                <w:sz w:val="20"/>
                <w:szCs w:val="20"/>
                <w:lang w:eastAsia="nl-NL"/>
              </w:rPr>
              <w:t>Tips en tops inventariseren</w:t>
            </w:r>
          </w:p>
          <w:p w:rsidR="00C7301D" w:rsidRDefault="00C7301D" w:rsidP="0032569F">
            <w:pPr>
              <w:pStyle w:val="Default"/>
              <w:rPr>
                <w:rFonts w:eastAsia="Times New Roman"/>
                <w:bCs/>
                <w:sz w:val="20"/>
                <w:szCs w:val="20"/>
                <w:lang w:eastAsia="nl-NL"/>
              </w:rPr>
            </w:pPr>
            <w:r>
              <w:rPr>
                <w:rFonts w:eastAsia="Times New Roman"/>
                <w:bCs/>
                <w:sz w:val="20"/>
                <w:szCs w:val="20"/>
                <w:lang w:eastAsia="nl-NL"/>
              </w:rPr>
              <w:t>Behoefte vervolg?</w:t>
            </w:r>
          </w:p>
          <w:p w:rsidR="00C7301D" w:rsidRPr="00C47119" w:rsidRDefault="00C7301D" w:rsidP="0032569F">
            <w:pPr>
              <w:pStyle w:val="Default"/>
              <w:rPr>
                <w:rFonts w:eastAsia="Times New Roman"/>
                <w:bCs/>
                <w:sz w:val="20"/>
                <w:szCs w:val="20"/>
                <w:lang w:eastAsia="nl-NL"/>
              </w:rPr>
            </w:pPr>
          </w:p>
        </w:tc>
        <w:tc>
          <w:tcPr>
            <w:tcW w:w="2268" w:type="dxa"/>
          </w:tcPr>
          <w:p w:rsidR="00C7301D" w:rsidRDefault="00C7301D" w:rsidP="0032569F">
            <w:r>
              <w:t>evaluatieformulieren</w:t>
            </w:r>
          </w:p>
        </w:tc>
      </w:tr>
    </w:tbl>
    <w:p w:rsidR="008A4195" w:rsidRDefault="008A4195" w:rsidP="008A4195">
      <w:pPr>
        <w:autoSpaceDE w:val="0"/>
        <w:autoSpaceDN w:val="0"/>
        <w:adjustRightInd w:val="0"/>
      </w:pPr>
    </w:p>
    <w:p w:rsidR="008A4195" w:rsidRPr="00F26A73" w:rsidRDefault="008A4195" w:rsidP="008A4195">
      <w:pPr>
        <w:autoSpaceDE w:val="0"/>
        <w:autoSpaceDN w:val="0"/>
        <w:adjustRightInd w:val="0"/>
      </w:pPr>
      <w:r w:rsidRPr="00282E0E">
        <w:t xml:space="preserve">* </w:t>
      </w:r>
      <w:r>
        <w:t>Opdracht:</w:t>
      </w:r>
    </w:p>
    <w:p w:rsidR="00A05775" w:rsidRDefault="008A4195" w:rsidP="008A4195">
      <w:pPr>
        <w:rPr>
          <w:b/>
        </w:rPr>
      </w:pPr>
      <w:r w:rsidRPr="00F26A73">
        <w:t>In de opdracht is aandacht voor IOP, verschillende toetsen, kopp</w:t>
      </w:r>
      <w:r>
        <w:t>eling van beiden, vinklijstjes…</w:t>
      </w:r>
      <w:r>
        <w:br/>
      </w:r>
      <w:r w:rsidRPr="00F26A73">
        <w:t>Waar zitten hiaten? Welke toetsen kunnen beter (advies aan collega)</w:t>
      </w:r>
      <w:r w:rsidR="00F62916">
        <w:t>,</w:t>
      </w:r>
      <w:r w:rsidRPr="00F26A73">
        <w:t xml:space="preserve"> etc.</w:t>
      </w:r>
      <w:r w:rsidR="00F62916">
        <w:t xml:space="preserve"> Gebruik van digitaal portfolio.</w:t>
      </w:r>
    </w:p>
    <w:sectPr w:rsidR="00A05775" w:rsidSect="00AD2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BBF"/>
    <w:multiLevelType w:val="hybridMultilevel"/>
    <w:tmpl w:val="A98CD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B66FE9"/>
    <w:multiLevelType w:val="hybridMultilevel"/>
    <w:tmpl w:val="2F621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100976"/>
    <w:multiLevelType w:val="hybridMultilevel"/>
    <w:tmpl w:val="50D2FD52"/>
    <w:lvl w:ilvl="0" w:tplc="BC6897C2">
      <w:start w:val="1"/>
      <w:numFmt w:val="bullet"/>
      <w:lvlText w:val=""/>
      <w:lvlJc w:val="left"/>
      <w:pPr>
        <w:ind w:left="720" w:hanging="360"/>
      </w:pPr>
      <w:rPr>
        <w:rFonts w:ascii="Wingdings" w:hAnsi="Wingdings" w:hint="default"/>
        <w:color w:val="B7000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6121AD"/>
    <w:multiLevelType w:val="multilevel"/>
    <w:tmpl w:val="EBA6EC10"/>
    <w:lvl w:ilvl="0">
      <w:start w:val="1"/>
      <w:numFmt w:val="decimal"/>
      <w:lvlText w:val="%1"/>
      <w:lvlJc w:val="left"/>
      <w:pPr>
        <w:tabs>
          <w:tab w:val="num" w:pos="573"/>
        </w:tabs>
        <w:ind w:left="573" w:hanging="432"/>
      </w:pPr>
      <w:rPr>
        <w:rFonts w:ascii="Century Gothic" w:hAnsi="Century Gothic" w:hint="default"/>
        <w:b/>
        <w:i w:val="0"/>
        <w:sz w:val="24"/>
      </w:rPr>
    </w:lvl>
    <w:lvl w:ilvl="1">
      <w:start w:val="1"/>
      <w:numFmt w:val="decimal"/>
      <w:lvlText w:val="%1.%2"/>
      <w:lvlJc w:val="left"/>
      <w:pPr>
        <w:tabs>
          <w:tab w:val="num" w:pos="717"/>
        </w:tabs>
        <w:ind w:left="717" w:hanging="576"/>
      </w:pPr>
      <w:rPr>
        <w:rFonts w:hint="default"/>
      </w:rPr>
    </w:lvl>
    <w:lvl w:ilvl="2">
      <w:start w:val="1"/>
      <w:numFmt w:val="decimal"/>
      <w:pStyle w:val="Kop3"/>
      <w:lvlText w:val="%1.%2.%3"/>
      <w:lvlJc w:val="left"/>
      <w:pPr>
        <w:tabs>
          <w:tab w:val="num" w:pos="861"/>
        </w:tabs>
        <w:ind w:left="861" w:hanging="720"/>
      </w:pPr>
      <w:rPr>
        <w:rFonts w:hint="default"/>
      </w:rPr>
    </w:lvl>
    <w:lvl w:ilvl="3">
      <w:start w:val="1"/>
      <w:numFmt w:val="decimal"/>
      <w:pStyle w:val="Kop4"/>
      <w:lvlText w:val="%1.%2.%3.%4"/>
      <w:lvlJc w:val="left"/>
      <w:pPr>
        <w:tabs>
          <w:tab w:val="num" w:pos="1005"/>
        </w:tabs>
        <w:ind w:left="1005" w:hanging="864"/>
      </w:pPr>
      <w:rPr>
        <w:rFonts w:hint="default"/>
      </w:rPr>
    </w:lvl>
    <w:lvl w:ilvl="4">
      <w:start w:val="1"/>
      <w:numFmt w:val="decimal"/>
      <w:pStyle w:val="Kop5"/>
      <w:lvlText w:val="%1.%2.%3.%4.%5"/>
      <w:lvlJc w:val="left"/>
      <w:pPr>
        <w:tabs>
          <w:tab w:val="num" w:pos="1149"/>
        </w:tabs>
        <w:ind w:left="1149" w:hanging="1008"/>
      </w:pPr>
      <w:rPr>
        <w:rFonts w:hint="default"/>
      </w:rPr>
    </w:lvl>
    <w:lvl w:ilvl="5">
      <w:start w:val="1"/>
      <w:numFmt w:val="decimal"/>
      <w:pStyle w:val="Kop6"/>
      <w:lvlText w:val="%1.%2.%3.%4.%5.%6"/>
      <w:lvlJc w:val="left"/>
      <w:pPr>
        <w:tabs>
          <w:tab w:val="num" w:pos="1293"/>
        </w:tabs>
        <w:ind w:left="1293" w:hanging="1152"/>
      </w:pPr>
      <w:rPr>
        <w:rFonts w:hint="default"/>
      </w:rPr>
    </w:lvl>
    <w:lvl w:ilvl="6">
      <w:start w:val="1"/>
      <w:numFmt w:val="decimal"/>
      <w:pStyle w:val="Kop7"/>
      <w:lvlText w:val="%1.%2.%3.%4.%5.%6.%7"/>
      <w:lvlJc w:val="left"/>
      <w:pPr>
        <w:tabs>
          <w:tab w:val="num" w:pos="1437"/>
        </w:tabs>
        <w:ind w:left="1437" w:hanging="1296"/>
      </w:pPr>
      <w:rPr>
        <w:rFonts w:hint="default"/>
      </w:rPr>
    </w:lvl>
    <w:lvl w:ilvl="7">
      <w:start w:val="1"/>
      <w:numFmt w:val="decimal"/>
      <w:pStyle w:val="Kop8"/>
      <w:lvlText w:val="%1.%2.%3.%4.%5.%6.%7.%8"/>
      <w:lvlJc w:val="left"/>
      <w:pPr>
        <w:tabs>
          <w:tab w:val="num" w:pos="1581"/>
        </w:tabs>
        <w:ind w:left="1581" w:hanging="1440"/>
      </w:pPr>
      <w:rPr>
        <w:rFonts w:hint="default"/>
      </w:rPr>
    </w:lvl>
    <w:lvl w:ilvl="8">
      <w:start w:val="1"/>
      <w:numFmt w:val="decimal"/>
      <w:pStyle w:val="Kop9"/>
      <w:lvlText w:val="%1.%2.%3.%4.%5.%6.%7.%8.%9"/>
      <w:lvlJc w:val="left"/>
      <w:pPr>
        <w:tabs>
          <w:tab w:val="num" w:pos="1725"/>
        </w:tabs>
        <w:ind w:left="1725" w:hanging="1584"/>
      </w:pPr>
      <w:rPr>
        <w:rFonts w:hint="default"/>
      </w:rPr>
    </w:lvl>
  </w:abstractNum>
  <w:abstractNum w:abstractNumId="4">
    <w:nsid w:val="253063CE"/>
    <w:multiLevelType w:val="singleLevel"/>
    <w:tmpl w:val="27681B30"/>
    <w:lvl w:ilvl="0">
      <w:start w:val="1"/>
      <w:numFmt w:val="decimal"/>
      <w:lvlText w:val="%1."/>
      <w:lvlJc w:val="left"/>
      <w:pPr>
        <w:tabs>
          <w:tab w:val="num" w:pos="1770"/>
        </w:tabs>
        <w:ind w:left="1770" w:hanging="360"/>
      </w:pPr>
      <w:rPr>
        <w:rFonts w:hint="default"/>
      </w:rPr>
    </w:lvl>
  </w:abstractNum>
  <w:abstractNum w:abstractNumId="5">
    <w:nsid w:val="2D7F22A9"/>
    <w:multiLevelType w:val="hybridMultilevel"/>
    <w:tmpl w:val="BFCA4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011460"/>
    <w:multiLevelType w:val="hybridMultilevel"/>
    <w:tmpl w:val="A43C25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6452D99"/>
    <w:multiLevelType w:val="hybridMultilevel"/>
    <w:tmpl w:val="DFC63C18"/>
    <w:lvl w:ilvl="0" w:tplc="6EDEB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58509C"/>
    <w:multiLevelType w:val="multilevel"/>
    <w:tmpl w:val="AEFC778A"/>
    <w:lvl w:ilvl="0">
      <w:start w:val="1"/>
      <w:numFmt w:val="decimal"/>
      <w:lvlText w:val="%1"/>
      <w:lvlJc w:val="left"/>
      <w:pPr>
        <w:ind w:left="705" w:hanging="705"/>
      </w:pPr>
      <w:rPr>
        <w:rFonts w:hint="default"/>
        <w:b/>
      </w:rPr>
    </w:lvl>
    <w:lvl w:ilvl="1">
      <w:start w:val="1"/>
      <w:numFmt w:val="decimal"/>
      <w:pStyle w:val="Kop2"/>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84477C9"/>
    <w:multiLevelType w:val="multilevel"/>
    <w:tmpl w:val="365A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5094D"/>
    <w:multiLevelType w:val="hybridMultilevel"/>
    <w:tmpl w:val="08E21D90"/>
    <w:lvl w:ilvl="0" w:tplc="DD7EEC6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BC26561"/>
    <w:multiLevelType w:val="hybridMultilevel"/>
    <w:tmpl w:val="0A28F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9D7824"/>
    <w:multiLevelType w:val="hybridMultilevel"/>
    <w:tmpl w:val="4510E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2D00B7D"/>
    <w:multiLevelType w:val="hybridMultilevel"/>
    <w:tmpl w:val="B9683B5E"/>
    <w:lvl w:ilvl="0" w:tplc="D4741D38">
      <w:start w:val="1"/>
      <w:numFmt w:val="bullet"/>
      <w:lvlText w:val=""/>
      <w:lvlJc w:val="left"/>
      <w:pPr>
        <w:ind w:left="0" w:hanging="360"/>
      </w:pPr>
      <w:rPr>
        <w:rFonts w:ascii="Wingdings" w:hAnsi="Wingdings"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14">
    <w:nsid w:val="6ED83665"/>
    <w:multiLevelType w:val="hybridMultilevel"/>
    <w:tmpl w:val="207C809E"/>
    <w:lvl w:ilvl="0" w:tplc="76BEB22E">
      <w:numFmt w:val="bullet"/>
      <w:lvlText w:val="•"/>
      <w:lvlJc w:val="left"/>
      <w:pPr>
        <w:ind w:left="720" w:hanging="360"/>
      </w:pPr>
      <w:rPr>
        <w:rFonts w:ascii="SymbolMT" w:eastAsia="Times New Roman" w:hAnsi="SymbolMT"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D65ED7"/>
    <w:multiLevelType w:val="hybridMultilevel"/>
    <w:tmpl w:val="39E0AEB0"/>
    <w:lvl w:ilvl="0" w:tplc="AD40E600">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63A5BAE"/>
    <w:multiLevelType w:val="hybridMultilevel"/>
    <w:tmpl w:val="75800B88"/>
    <w:lvl w:ilvl="0" w:tplc="3FE49C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7374F37"/>
    <w:multiLevelType w:val="hybridMultilevel"/>
    <w:tmpl w:val="4800898C"/>
    <w:lvl w:ilvl="0" w:tplc="A9281476">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B345B8F"/>
    <w:multiLevelType w:val="hybridMultilevel"/>
    <w:tmpl w:val="91947A54"/>
    <w:lvl w:ilvl="0" w:tplc="DD7EEC68">
      <w:start w:val="9"/>
      <w:numFmt w:val="bullet"/>
      <w:lvlText w:val="-"/>
      <w:lvlJc w:val="left"/>
      <w:pPr>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1"/>
  </w:num>
  <w:num w:numId="10">
    <w:abstractNumId w:val="16"/>
  </w:num>
  <w:num w:numId="11">
    <w:abstractNumId w:val="1"/>
  </w:num>
  <w:num w:numId="12">
    <w:abstractNumId w:val="14"/>
  </w:num>
  <w:num w:numId="13">
    <w:abstractNumId w:val="13"/>
  </w:num>
  <w:num w:numId="14">
    <w:abstractNumId w:val="7"/>
  </w:num>
  <w:num w:numId="15">
    <w:abstractNumId w:val="9"/>
  </w:num>
  <w:num w:numId="16">
    <w:abstractNumId w:val="15"/>
  </w:num>
  <w:num w:numId="17">
    <w:abstractNumId w:val="10"/>
  </w:num>
  <w:num w:numId="18">
    <w:abstractNumId w:val="18"/>
  </w:num>
  <w:num w:numId="19">
    <w:abstractNumId w:val="6"/>
  </w:num>
  <w:num w:numId="20">
    <w:abstractNumId w:val="12"/>
  </w:num>
  <w:num w:numId="21">
    <w:abstractNumId w:val="5"/>
  </w:num>
  <w:num w:numId="22">
    <w:abstractNumId w:val="0"/>
  </w:num>
  <w:num w:numId="23">
    <w:abstractNumId w:val="4"/>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481C"/>
    <w:rsid w:val="000032F9"/>
    <w:rsid w:val="0004244F"/>
    <w:rsid w:val="0004546E"/>
    <w:rsid w:val="00046EA5"/>
    <w:rsid w:val="000471A0"/>
    <w:rsid w:val="00056A80"/>
    <w:rsid w:val="00086F29"/>
    <w:rsid w:val="000962BA"/>
    <w:rsid w:val="000A09CA"/>
    <w:rsid w:val="000A506D"/>
    <w:rsid w:val="000A68B2"/>
    <w:rsid w:val="000B30D8"/>
    <w:rsid w:val="000B4833"/>
    <w:rsid w:val="000C2325"/>
    <w:rsid w:val="000C69AC"/>
    <w:rsid w:val="00110C6C"/>
    <w:rsid w:val="001114A1"/>
    <w:rsid w:val="00115A64"/>
    <w:rsid w:val="00117145"/>
    <w:rsid w:val="0013087F"/>
    <w:rsid w:val="00146AC8"/>
    <w:rsid w:val="00147575"/>
    <w:rsid w:val="001662AC"/>
    <w:rsid w:val="00194542"/>
    <w:rsid w:val="0019518D"/>
    <w:rsid w:val="001C7197"/>
    <w:rsid w:val="001E11D8"/>
    <w:rsid w:val="00216C4E"/>
    <w:rsid w:val="00224CA2"/>
    <w:rsid w:val="00227534"/>
    <w:rsid w:val="00254139"/>
    <w:rsid w:val="00272974"/>
    <w:rsid w:val="00276549"/>
    <w:rsid w:val="002775FE"/>
    <w:rsid w:val="00280578"/>
    <w:rsid w:val="00282E0E"/>
    <w:rsid w:val="002A1500"/>
    <w:rsid w:val="002C7E40"/>
    <w:rsid w:val="002D67FB"/>
    <w:rsid w:val="002E6156"/>
    <w:rsid w:val="002E7457"/>
    <w:rsid w:val="00314448"/>
    <w:rsid w:val="00315F58"/>
    <w:rsid w:val="00321D93"/>
    <w:rsid w:val="003748FF"/>
    <w:rsid w:val="003850F6"/>
    <w:rsid w:val="003936E5"/>
    <w:rsid w:val="003E0A84"/>
    <w:rsid w:val="003E15EC"/>
    <w:rsid w:val="003E7AD0"/>
    <w:rsid w:val="003F0C4D"/>
    <w:rsid w:val="003F5ED2"/>
    <w:rsid w:val="0042455B"/>
    <w:rsid w:val="004249B0"/>
    <w:rsid w:val="0042608B"/>
    <w:rsid w:val="0042636C"/>
    <w:rsid w:val="004724B2"/>
    <w:rsid w:val="00492929"/>
    <w:rsid w:val="004A610F"/>
    <w:rsid w:val="004B0E20"/>
    <w:rsid w:val="004B311B"/>
    <w:rsid w:val="004B7743"/>
    <w:rsid w:val="004C3DCB"/>
    <w:rsid w:val="004D3C8B"/>
    <w:rsid w:val="004D4C17"/>
    <w:rsid w:val="004D6391"/>
    <w:rsid w:val="004E3D7E"/>
    <w:rsid w:val="004E5B4F"/>
    <w:rsid w:val="004E5E61"/>
    <w:rsid w:val="005105BB"/>
    <w:rsid w:val="00517811"/>
    <w:rsid w:val="00543C5D"/>
    <w:rsid w:val="00546636"/>
    <w:rsid w:val="005538BD"/>
    <w:rsid w:val="0055625A"/>
    <w:rsid w:val="00560D4D"/>
    <w:rsid w:val="00566608"/>
    <w:rsid w:val="00574D8A"/>
    <w:rsid w:val="005C1026"/>
    <w:rsid w:val="005C5CF0"/>
    <w:rsid w:val="005E247B"/>
    <w:rsid w:val="005F514C"/>
    <w:rsid w:val="006319F2"/>
    <w:rsid w:val="006379A8"/>
    <w:rsid w:val="00681900"/>
    <w:rsid w:val="006A6B6F"/>
    <w:rsid w:val="006E0B04"/>
    <w:rsid w:val="006E6FD3"/>
    <w:rsid w:val="006F40C8"/>
    <w:rsid w:val="0072348D"/>
    <w:rsid w:val="007520DB"/>
    <w:rsid w:val="00763507"/>
    <w:rsid w:val="00763DE2"/>
    <w:rsid w:val="007B5272"/>
    <w:rsid w:val="007D0C80"/>
    <w:rsid w:val="007D1400"/>
    <w:rsid w:val="007D25D8"/>
    <w:rsid w:val="007E0070"/>
    <w:rsid w:val="007E27FD"/>
    <w:rsid w:val="00810B7C"/>
    <w:rsid w:val="00827E17"/>
    <w:rsid w:val="00835883"/>
    <w:rsid w:val="0083650E"/>
    <w:rsid w:val="0083654C"/>
    <w:rsid w:val="00864905"/>
    <w:rsid w:val="0086727E"/>
    <w:rsid w:val="00890832"/>
    <w:rsid w:val="00896BDF"/>
    <w:rsid w:val="008A0C0B"/>
    <w:rsid w:val="008A4195"/>
    <w:rsid w:val="008E3BA8"/>
    <w:rsid w:val="00913649"/>
    <w:rsid w:val="009412B8"/>
    <w:rsid w:val="00990E6E"/>
    <w:rsid w:val="009918E2"/>
    <w:rsid w:val="009A4F91"/>
    <w:rsid w:val="009B571F"/>
    <w:rsid w:val="009C1F64"/>
    <w:rsid w:val="009C73F1"/>
    <w:rsid w:val="009D6F2D"/>
    <w:rsid w:val="009E09A3"/>
    <w:rsid w:val="00A05775"/>
    <w:rsid w:val="00A065D5"/>
    <w:rsid w:val="00A61552"/>
    <w:rsid w:val="00A66BAE"/>
    <w:rsid w:val="00AC69CF"/>
    <w:rsid w:val="00AD28D6"/>
    <w:rsid w:val="00AE0E1D"/>
    <w:rsid w:val="00AE6840"/>
    <w:rsid w:val="00B16912"/>
    <w:rsid w:val="00B243B6"/>
    <w:rsid w:val="00B656C9"/>
    <w:rsid w:val="00B65A7F"/>
    <w:rsid w:val="00B75A28"/>
    <w:rsid w:val="00B76926"/>
    <w:rsid w:val="00B9623B"/>
    <w:rsid w:val="00B97314"/>
    <w:rsid w:val="00BD06BA"/>
    <w:rsid w:val="00BD1A55"/>
    <w:rsid w:val="00C22F75"/>
    <w:rsid w:val="00C2589D"/>
    <w:rsid w:val="00C46365"/>
    <w:rsid w:val="00C47119"/>
    <w:rsid w:val="00C47786"/>
    <w:rsid w:val="00C63339"/>
    <w:rsid w:val="00C72CAC"/>
    <w:rsid w:val="00C7301D"/>
    <w:rsid w:val="00C7315D"/>
    <w:rsid w:val="00C92DED"/>
    <w:rsid w:val="00CF10C1"/>
    <w:rsid w:val="00CF5879"/>
    <w:rsid w:val="00D21115"/>
    <w:rsid w:val="00D3202E"/>
    <w:rsid w:val="00D45A81"/>
    <w:rsid w:val="00D464C7"/>
    <w:rsid w:val="00D77755"/>
    <w:rsid w:val="00D8408E"/>
    <w:rsid w:val="00DA5C52"/>
    <w:rsid w:val="00DF7EE5"/>
    <w:rsid w:val="00E400EA"/>
    <w:rsid w:val="00E45DD2"/>
    <w:rsid w:val="00E60CE9"/>
    <w:rsid w:val="00E84EF2"/>
    <w:rsid w:val="00E9037F"/>
    <w:rsid w:val="00EA4323"/>
    <w:rsid w:val="00EA481C"/>
    <w:rsid w:val="00EB08C2"/>
    <w:rsid w:val="00EB163B"/>
    <w:rsid w:val="00ED1243"/>
    <w:rsid w:val="00ED29C7"/>
    <w:rsid w:val="00ED404F"/>
    <w:rsid w:val="00EE2E14"/>
    <w:rsid w:val="00EF6A07"/>
    <w:rsid w:val="00F01FBE"/>
    <w:rsid w:val="00F07DB5"/>
    <w:rsid w:val="00F21989"/>
    <w:rsid w:val="00F24192"/>
    <w:rsid w:val="00F26A73"/>
    <w:rsid w:val="00F32A26"/>
    <w:rsid w:val="00F37E4F"/>
    <w:rsid w:val="00F411DA"/>
    <w:rsid w:val="00F5690B"/>
    <w:rsid w:val="00F62916"/>
    <w:rsid w:val="00F92324"/>
    <w:rsid w:val="00FA487A"/>
    <w:rsid w:val="00FC5472"/>
    <w:rsid w:val="00FD2551"/>
    <w:rsid w:val="00FF52A0"/>
    <w:rsid w:val="00FF53E9"/>
    <w:rsid w:val="00FF75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42608B"/>
    <w:rPr>
      <w:rFonts w:ascii="Arial" w:hAnsi="Arial" w:cs="Arial"/>
      <w:bCs/>
      <w:color w:val="000000"/>
    </w:rPr>
  </w:style>
  <w:style w:type="paragraph" w:styleId="Kop1">
    <w:name w:val="heading 1"/>
    <w:basedOn w:val="Standaard"/>
    <w:next w:val="Standaard"/>
    <w:link w:val="Kop1Char"/>
    <w:autoRedefine/>
    <w:qFormat/>
    <w:rsid w:val="00272974"/>
    <w:pPr>
      <w:keepNext/>
      <w:outlineLvl w:val="0"/>
    </w:pPr>
    <w:rPr>
      <w:b/>
    </w:rPr>
  </w:style>
  <w:style w:type="paragraph" w:styleId="Kop2">
    <w:name w:val="heading 2"/>
    <w:basedOn w:val="Standaard"/>
    <w:next w:val="Standaard"/>
    <w:link w:val="Kop2Char"/>
    <w:qFormat/>
    <w:rsid w:val="00272974"/>
    <w:pPr>
      <w:keepNext/>
      <w:numPr>
        <w:ilvl w:val="1"/>
        <w:numId w:val="1"/>
      </w:numPr>
      <w:spacing w:before="120"/>
      <w:outlineLvl w:val="1"/>
    </w:pPr>
    <w:rPr>
      <w:b/>
      <w:szCs w:val="28"/>
    </w:rPr>
  </w:style>
  <w:style w:type="paragraph" w:styleId="Kop3">
    <w:name w:val="heading 3"/>
    <w:basedOn w:val="Standaard"/>
    <w:next w:val="Standaard"/>
    <w:link w:val="Kop3Char"/>
    <w:qFormat/>
    <w:rsid w:val="00272974"/>
    <w:pPr>
      <w:keepNext/>
      <w:numPr>
        <w:ilvl w:val="2"/>
        <w:numId w:val="8"/>
      </w:numPr>
      <w:spacing w:before="240" w:after="60"/>
      <w:outlineLvl w:val="2"/>
    </w:pPr>
    <w:rPr>
      <w:b/>
      <w:sz w:val="26"/>
      <w:szCs w:val="26"/>
    </w:rPr>
  </w:style>
  <w:style w:type="paragraph" w:styleId="Kop4">
    <w:name w:val="heading 4"/>
    <w:basedOn w:val="Standaard"/>
    <w:next w:val="Standaard"/>
    <w:link w:val="Kop4Char"/>
    <w:qFormat/>
    <w:rsid w:val="00272974"/>
    <w:pPr>
      <w:keepNext/>
      <w:numPr>
        <w:ilvl w:val="3"/>
        <w:numId w:val="8"/>
      </w:numPr>
      <w:spacing w:before="240" w:after="60"/>
      <w:outlineLvl w:val="3"/>
    </w:pPr>
    <w:rPr>
      <w:b/>
      <w:sz w:val="28"/>
      <w:szCs w:val="28"/>
    </w:rPr>
  </w:style>
  <w:style w:type="paragraph" w:styleId="Kop5">
    <w:name w:val="heading 5"/>
    <w:basedOn w:val="Standaard"/>
    <w:next w:val="Standaard"/>
    <w:link w:val="Kop5Char"/>
    <w:qFormat/>
    <w:rsid w:val="00272974"/>
    <w:pPr>
      <w:numPr>
        <w:ilvl w:val="4"/>
        <w:numId w:val="8"/>
      </w:numPr>
      <w:spacing w:before="240" w:after="60"/>
      <w:outlineLvl w:val="4"/>
    </w:pPr>
    <w:rPr>
      <w:b/>
      <w:i/>
      <w:sz w:val="26"/>
      <w:szCs w:val="26"/>
    </w:rPr>
  </w:style>
  <w:style w:type="paragraph" w:styleId="Kop6">
    <w:name w:val="heading 6"/>
    <w:basedOn w:val="Standaard"/>
    <w:next w:val="Standaard"/>
    <w:link w:val="Kop6Char"/>
    <w:qFormat/>
    <w:rsid w:val="00272974"/>
    <w:pPr>
      <w:keepNext/>
      <w:numPr>
        <w:ilvl w:val="5"/>
        <w:numId w:val="8"/>
      </w:numPr>
      <w:tabs>
        <w:tab w:val="left" w:pos="3261"/>
        <w:tab w:val="left" w:pos="5245"/>
      </w:tabs>
      <w:outlineLvl w:val="5"/>
    </w:pPr>
    <w:rPr>
      <w:b/>
    </w:rPr>
  </w:style>
  <w:style w:type="paragraph" w:styleId="Kop7">
    <w:name w:val="heading 7"/>
    <w:basedOn w:val="Standaard"/>
    <w:next w:val="Standaard"/>
    <w:link w:val="Kop7Char"/>
    <w:qFormat/>
    <w:rsid w:val="00272974"/>
    <w:pPr>
      <w:keepNext/>
      <w:numPr>
        <w:ilvl w:val="6"/>
        <w:numId w:val="8"/>
      </w:numPr>
      <w:outlineLvl w:val="6"/>
    </w:pPr>
    <w:rPr>
      <w:b/>
      <w:szCs w:val="28"/>
    </w:rPr>
  </w:style>
  <w:style w:type="paragraph" w:styleId="Kop8">
    <w:name w:val="heading 8"/>
    <w:basedOn w:val="Standaard"/>
    <w:next w:val="Standaard"/>
    <w:link w:val="Kop8Char"/>
    <w:qFormat/>
    <w:rsid w:val="00272974"/>
    <w:pPr>
      <w:numPr>
        <w:ilvl w:val="7"/>
        <w:numId w:val="8"/>
      </w:numPr>
      <w:spacing w:before="240" w:after="60"/>
      <w:outlineLvl w:val="7"/>
    </w:pPr>
    <w:rPr>
      <w:i/>
    </w:rPr>
  </w:style>
  <w:style w:type="paragraph" w:styleId="Kop9">
    <w:name w:val="heading 9"/>
    <w:basedOn w:val="Standaard"/>
    <w:next w:val="Standaard"/>
    <w:link w:val="Kop9Char"/>
    <w:qFormat/>
    <w:rsid w:val="00272974"/>
    <w:pPr>
      <w:numPr>
        <w:ilvl w:val="8"/>
        <w:numId w:val="8"/>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2974"/>
    <w:rPr>
      <w:rFonts w:ascii="Arial" w:hAnsi="Arial" w:cs="Arial"/>
      <w:b/>
      <w:bCs/>
      <w:iCs/>
    </w:rPr>
  </w:style>
  <w:style w:type="character" w:customStyle="1" w:styleId="Kop2Char">
    <w:name w:val="Kop 2 Char"/>
    <w:basedOn w:val="Standaardalinea-lettertype"/>
    <w:link w:val="Kop2"/>
    <w:rsid w:val="008E3BA8"/>
    <w:rPr>
      <w:rFonts w:ascii="Arial" w:hAnsi="Arial" w:cs="Arial"/>
      <w:b/>
      <w:bCs/>
      <w:szCs w:val="28"/>
    </w:rPr>
  </w:style>
  <w:style w:type="character" w:customStyle="1" w:styleId="Kop3Char">
    <w:name w:val="Kop 3 Char"/>
    <w:basedOn w:val="Standaardalinea-lettertype"/>
    <w:link w:val="Kop3"/>
    <w:rsid w:val="008E3BA8"/>
    <w:rPr>
      <w:rFonts w:ascii="Arial" w:hAnsi="Arial" w:cs="Arial"/>
      <w:b/>
      <w:bCs/>
      <w:iCs/>
      <w:sz w:val="26"/>
      <w:szCs w:val="26"/>
    </w:rPr>
  </w:style>
  <w:style w:type="paragraph" w:styleId="Subtitel">
    <w:name w:val="Subtitle"/>
    <w:basedOn w:val="Standaard"/>
    <w:link w:val="SubtitelChar"/>
    <w:qFormat/>
    <w:rsid w:val="00272974"/>
    <w:pPr>
      <w:jc w:val="center"/>
    </w:pPr>
    <w:rPr>
      <w:rFonts w:ascii="Verdana" w:hAnsi="Verdana"/>
      <w:b/>
      <w:sz w:val="22"/>
      <w:lang w:eastAsia="en-US"/>
    </w:rPr>
  </w:style>
  <w:style w:type="character" w:customStyle="1" w:styleId="SubtitelChar">
    <w:name w:val="Subtitel Char"/>
    <w:basedOn w:val="Standaardalinea-lettertype"/>
    <w:link w:val="Subtitel"/>
    <w:rsid w:val="008E3BA8"/>
    <w:rPr>
      <w:rFonts w:ascii="Verdana" w:hAnsi="Verdana" w:cs="Arial"/>
      <w:b/>
      <w:bCs/>
      <w:iCs/>
      <w:sz w:val="22"/>
      <w:lang w:eastAsia="en-US"/>
    </w:rPr>
  </w:style>
  <w:style w:type="character" w:styleId="Nadruk">
    <w:name w:val="Emphasis"/>
    <w:basedOn w:val="Standaardalinea-lettertype"/>
    <w:uiPriority w:val="20"/>
    <w:qFormat/>
    <w:rsid w:val="00272974"/>
    <w:rPr>
      <w:i/>
      <w:iCs/>
    </w:rPr>
  </w:style>
  <w:style w:type="paragraph" w:styleId="Geenafstand">
    <w:name w:val="No Spacing"/>
    <w:uiPriority w:val="1"/>
    <w:qFormat/>
    <w:rsid w:val="00272974"/>
    <w:rPr>
      <w:rFonts w:ascii="Arial" w:eastAsia="Calibri" w:hAnsi="Arial" w:cs="Arial"/>
      <w:szCs w:val="22"/>
      <w:lang w:eastAsia="en-US"/>
    </w:rPr>
  </w:style>
  <w:style w:type="character" w:customStyle="1" w:styleId="Kop4Char">
    <w:name w:val="Kop 4 Char"/>
    <w:basedOn w:val="Standaardalinea-lettertype"/>
    <w:link w:val="Kop4"/>
    <w:rsid w:val="00272974"/>
    <w:rPr>
      <w:rFonts w:ascii="Arial" w:hAnsi="Arial" w:cs="Arial"/>
      <w:b/>
      <w:bCs/>
      <w:iCs/>
      <w:sz w:val="28"/>
      <w:szCs w:val="28"/>
    </w:rPr>
  </w:style>
  <w:style w:type="character" w:customStyle="1" w:styleId="Kop5Char">
    <w:name w:val="Kop 5 Char"/>
    <w:basedOn w:val="Standaardalinea-lettertype"/>
    <w:link w:val="Kop5"/>
    <w:rsid w:val="00272974"/>
    <w:rPr>
      <w:rFonts w:ascii="Arial" w:hAnsi="Arial" w:cs="Arial"/>
      <w:b/>
      <w:bCs/>
      <w:i/>
      <w:iCs/>
      <w:sz w:val="26"/>
      <w:szCs w:val="26"/>
    </w:rPr>
  </w:style>
  <w:style w:type="character" w:customStyle="1" w:styleId="Kop6Char">
    <w:name w:val="Kop 6 Char"/>
    <w:basedOn w:val="Standaardalinea-lettertype"/>
    <w:link w:val="Kop6"/>
    <w:rsid w:val="00272974"/>
    <w:rPr>
      <w:rFonts w:ascii="Arial" w:hAnsi="Arial" w:cs="Arial"/>
      <w:b/>
      <w:bCs/>
      <w:iCs/>
    </w:rPr>
  </w:style>
  <w:style w:type="character" w:customStyle="1" w:styleId="Kop7Char">
    <w:name w:val="Kop 7 Char"/>
    <w:basedOn w:val="Standaardalinea-lettertype"/>
    <w:link w:val="Kop7"/>
    <w:rsid w:val="00272974"/>
    <w:rPr>
      <w:rFonts w:ascii="Arial" w:hAnsi="Arial" w:cs="Arial"/>
      <w:b/>
      <w:bCs/>
      <w:iCs/>
      <w:szCs w:val="28"/>
    </w:rPr>
  </w:style>
  <w:style w:type="character" w:customStyle="1" w:styleId="Kop8Char">
    <w:name w:val="Kop 8 Char"/>
    <w:basedOn w:val="Standaardalinea-lettertype"/>
    <w:link w:val="Kop8"/>
    <w:rsid w:val="00272974"/>
    <w:rPr>
      <w:rFonts w:ascii="Arial" w:hAnsi="Arial" w:cs="Arial"/>
      <w:bCs/>
      <w:i/>
      <w:iCs/>
    </w:rPr>
  </w:style>
  <w:style w:type="character" w:customStyle="1" w:styleId="Kop9Char">
    <w:name w:val="Kop 9 Char"/>
    <w:basedOn w:val="Standaardalinea-lettertype"/>
    <w:link w:val="Kop9"/>
    <w:rsid w:val="00272974"/>
    <w:rPr>
      <w:rFonts w:ascii="Arial" w:hAnsi="Arial" w:cs="Arial"/>
      <w:bCs/>
      <w:iCs/>
      <w:sz w:val="22"/>
      <w:szCs w:val="22"/>
    </w:rPr>
  </w:style>
  <w:style w:type="paragraph" w:styleId="Titel">
    <w:name w:val="Title"/>
    <w:basedOn w:val="Standaard"/>
    <w:link w:val="TitelChar"/>
    <w:uiPriority w:val="10"/>
    <w:qFormat/>
    <w:rsid w:val="00272974"/>
    <w:pPr>
      <w:jc w:val="center"/>
    </w:pPr>
    <w:rPr>
      <w:rFonts w:cs="Times New Roman"/>
      <w:b/>
      <w:sz w:val="32"/>
      <w:szCs w:val="24"/>
    </w:rPr>
  </w:style>
  <w:style w:type="character" w:customStyle="1" w:styleId="TitelChar">
    <w:name w:val="Titel Char"/>
    <w:basedOn w:val="Standaardalinea-lettertype"/>
    <w:link w:val="Titel"/>
    <w:uiPriority w:val="10"/>
    <w:rsid w:val="00272974"/>
    <w:rPr>
      <w:rFonts w:ascii="Arial" w:hAnsi="Arial"/>
      <w:b/>
      <w:bCs/>
      <w:sz w:val="32"/>
      <w:szCs w:val="24"/>
    </w:rPr>
  </w:style>
  <w:style w:type="character" w:styleId="Zwaar">
    <w:name w:val="Strong"/>
    <w:basedOn w:val="Standaardalinea-lettertype"/>
    <w:uiPriority w:val="22"/>
    <w:qFormat/>
    <w:rsid w:val="00272974"/>
    <w:rPr>
      <w:b/>
      <w:bCs/>
    </w:rPr>
  </w:style>
  <w:style w:type="paragraph" w:styleId="Lijstalinea">
    <w:name w:val="List Paragraph"/>
    <w:basedOn w:val="Standaard"/>
    <w:uiPriority w:val="34"/>
    <w:qFormat/>
    <w:rsid w:val="00272974"/>
    <w:pPr>
      <w:ind w:left="708"/>
    </w:pPr>
  </w:style>
  <w:style w:type="paragraph" w:styleId="Kopvaninhoudsopgave">
    <w:name w:val="TOC Heading"/>
    <w:basedOn w:val="Kop1"/>
    <w:next w:val="Standaard"/>
    <w:uiPriority w:val="39"/>
    <w:semiHidden/>
    <w:unhideWhenUsed/>
    <w:qFormat/>
    <w:rsid w:val="00272974"/>
    <w:pPr>
      <w:keepLines/>
      <w:spacing w:before="480" w:line="276" w:lineRule="auto"/>
      <w:outlineLvl w:val="9"/>
    </w:pPr>
    <w:rPr>
      <w:rFonts w:ascii="Cambria" w:hAnsi="Cambria" w:cs="Times New Roman"/>
      <w:color w:val="365F91"/>
      <w:sz w:val="28"/>
      <w:szCs w:val="28"/>
      <w:lang w:eastAsia="en-US"/>
    </w:rPr>
  </w:style>
  <w:style w:type="paragraph" w:styleId="Lijst">
    <w:name w:val="List"/>
    <w:basedOn w:val="Standaard"/>
    <w:unhideWhenUsed/>
    <w:rsid w:val="003E7AD0"/>
    <w:pPr>
      <w:ind w:left="283" w:hanging="283"/>
    </w:pPr>
    <w:rPr>
      <w:rFonts w:ascii="Times New Roman" w:hAnsi="Times New Roman" w:cs="Times New Roman"/>
      <w:bCs w:val="0"/>
      <w:sz w:val="24"/>
      <w:szCs w:val="24"/>
    </w:rPr>
  </w:style>
  <w:style w:type="paragraph" w:customStyle="1" w:styleId="Default">
    <w:name w:val="Default"/>
    <w:rsid w:val="0055625A"/>
    <w:pPr>
      <w:autoSpaceDE w:val="0"/>
      <w:autoSpaceDN w:val="0"/>
      <w:adjustRightInd w:val="0"/>
    </w:pPr>
    <w:rPr>
      <w:rFonts w:ascii="Arial" w:eastAsiaTheme="minorHAnsi" w:hAnsi="Arial" w:cs="Arial"/>
      <w:color w:val="000000"/>
      <w:sz w:val="24"/>
      <w:szCs w:val="24"/>
      <w:lang w:eastAsia="en-US"/>
    </w:rPr>
  </w:style>
  <w:style w:type="table" w:styleId="Tabelraster">
    <w:name w:val="Table Grid"/>
    <w:basedOn w:val="Standaardtabel"/>
    <w:uiPriority w:val="59"/>
    <w:rsid w:val="00C72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z-searchitem-prac-title1">
    <w:name w:val="dz-searchitem-prac-title1"/>
    <w:basedOn w:val="Standaardalinea-lettertype"/>
    <w:rsid w:val="009C73F1"/>
  </w:style>
  <w:style w:type="character" w:customStyle="1" w:styleId="dz-searchitem-prac-function1">
    <w:name w:val="dz-searchitem-prac-function1"/>
    <w:basedOn w:val="Standaardalinea-lettertype"/>
    <w:rsid w:val="009C73F1"/>
  </w:style>
  <w:style w:type="paragraph" w:styleId="Ballontekst">
    <w:name w:val="Balloon Text"/>
    <w:basedOn w:val="Standaard"/>
    <w:link w:val="BallontekstChar"/>
    <w:uiPriority w:val="99"/>
    <w:semiHidden/>
    <w:unhideWhenUsed/>
    <w:rsid w:val="009C73F1"/>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3F1"/>
    <w:rPr>
      <w:rFonts w:ascii="Tahoma" w:hAnsi="Tahoma" w:cs="Tahoma"/>
      <w:bCs/>
      <w:color w:val="000000"/>
      <w:sz w:val="16"/>
      <w:szCs w:val="16"/>
    </w:rPr>
  </w:style>
  <w:style w:type="paragraph" w:styleId="Koptekst">
    <w:name w:val="header"/>
    <w:basedOn w:val="Standaard"/>
    <w:link w:val="KoptekstChar"/>
    <w:rsid w:val="00EF6A07"/>
    <w:pPr>
      <w:tabs>
        <w:tab w:val="center" w:pos="4536"/>
        <w:tab w:val="right" w:pos="9072"/>
      </w:tabs>
    </w:pPr>
    <w:rPr>
      <w:rFonts w:ascii="Times New Roman" w:hAnsi="Times New Roman" w:cs="Times New Roman"/>
      <w:bCs w:val="0"/>
      <w:color w:val="auto"/>
      <w:sz w:val="24"/>
      <w:szCs w:val="24"/>
    </w:rPr>
  </w:style>
  <w:style w:type="character" w:customStyle="1" w:styleId="KoptekstChar">
    <w:name w:val="Koptekst Char"/>
    <w:basedOn w:val="Standaardalinea-lettertype"/>
    <w:link w:val="Koptekst"/>
    <w:rsid w:val="00EF6A07"/>
    <w:rPr>
      <w:sz w:val="24"/>
      <w:szCs w:val="24"/>
    </w:rPr>
  </w:style>
  <w:style w:type="character" w:styleId="Verwijzingopmerking">
    <w:name w:val="annotation reference"/>
    <w:basedOn w:val="Standaardalinea-lettertype"/>
    <w:uiPriority w:val="99"/>
    <w:semiHidden/>
    <w:unhideWhenUsed/>
    <w:rsid w:val="00E84EF2"/>
    <w:rPr>
      <w:sz w:val="16"/>
      <w:szCs w:val="16"/>
    </w:rPr>
  </w:style>
  <w:style w:type="paragraph" w:styleId="Tekstopmerking">
    <w:name w:val="annotation text"/>
    <w:basedOn w:val="Standaard"/>
    <w:link w:val="TekstopmerkingChar"/>
    <w:uiPriority w:val="99"/>
    <w:semiHidden/>
    <w:unhideWhenUsed/>
    <w:rsid w:val="00E84EF2"/>
  </w:style>
  <w:style w:type="character" w:customStyle="1" w:styleId="TekstopmerkingChar">
    <w:name w:val="Tekst opmerking Char"/>
    <w:basedOn w:val="Standaardalinea-lettertype"/>
    <w:link w:val="Tekstopmerking"/>
    <w:uiPriority w:val="99"/>
    <w:semiHidden/>
    <w:rsid w:val="00E84EF2"/>
    <w:rPr>
      <w:rFonts w:ascii="Arial" w:hAnsi="Arial" w:cs="Arial"/>
      <w:bCs/>
      <w:color w:val="000000"/>
    </w:rPr>
  </w:style>
  <w:style w:type="paragraph" w:styleId="Onderwerpvanopmerking">
    <w:name w:val="annotation subject"/>
    <w:basedOn w:val="Tekstopmerking"/>
    <w:next w:val="Tekstopmerking"/>
    <w:link w:val="OnderwerpvanopmerkingChar"/>
    <w:uiPriority w:val="99"/>
    <w:semiHidden/>
    <w:unhideWhenUsed/>
    <w:rsid w:val="00E84EF2"/>
    <w:rPr>
      <w:b/>
    </w:rPr>
  </w:style>
  <w:style w:type="character" w:customStyle="1" w:styleId="OnderwerpvanopmerkingChar">
    <w:name w:val="Onderwerp van opmerking Char"/>
    <w:basedOn w:val="TekstopmerkingChar"/>
    <w:link w:val="Onderwerpvanopmerking"/>
    <w:uiPriority w:val="99"/>
    <w:semiHidden/>
    <w:rsid w:val="00E84EF2"/>
    <w:rPr>
      <w:b/>
    </w:rPr>
  </w:style>
</w:styles>
</file>

<file path=word/webSettings.xml><?xml version="1.0" encoding="utf-8"?>
<w:webSettings xmlns:r="http://schemas.openxmlformats.org/officeDocument/2006/relationships" xmlns:w="http://schemas.openxmlformats.org/wordprocessingml/2006/main">
  <w:divs>
    <w:div w:id="162211399">
      <w:bodyDiv w:val="1"/>
      <w:marLeft w:val="0"/>
      <w:marRight w:val="0"/>
      <w:marTop w:val="0"/>
      <w:marBottom w:val="0"/>
      <w:divBdr>
        <w:top w:val="none" w:sz="0" w:space="0" w:color="auto"/>
        <w:left w:val="none" w:sz="0" w:space="0" w:color="auto"/>
        <w:bottom w:val="none" w:sz="0" w:space="0" w:color="auto"/>
        <w:right w:val="none" w:sz="0" w:space="0" w:color="auto"/>
      </w:divBdr>
      <w:divsChild>
        <w:div w:id="81922259">
          <w:marLeft w:val="0"/>
          <w:marRight w:val="0"/>
          <w:marTop w:val="0"/>
          <w:marBottom w:val="0"/>
          <w:divBdr>
            <w:top w:val="none" w:sz="0" w:space="0" w:color="auto"/>
            <w:left w:val="none" w:sz="0" w:space="0" w:color="auto"/>
            <w:bottom w:val="none" w:sz="0" w:space="0" w:color="auto"/>
            <w:right w:val="none" w:sz="0" w:space="0" w:color="auto"/>
          </w:divBdr>
          <w:divsChild>
            <w:div w:id="945045605">
              <w:marLeft w:val="0"/>
              <w:marRight w:val="0"/>
              <w:marTop w:val="0"/>
              <w:marBottom w:val="0"/>
              <w:divBdr>
                <w:top w:val="none" w:sz="0" w:space="0" w:color="auto"/>
                <w:left w:val="none" w:sz="0" w:space="0" w:color="auto"/>
                <w:bottom w:val="none" w:sz="0" w:space="0" w:color="auto"/>
                <w:right w:val="none" w:sz="0" w:space="0" w:color="auto"/>
              </w:divBdr>
              <w:divsChild>
                <w:div w:id="1042897164">
                  <w:marLeft w:val="0"/>
                  <w:marRight w:val="0"/>
                  <w:marTop w:val="0"/>
                  <w:marBottom w:val="0"/>
                  <w:divBdr>
                    <w:top w:val="none" w:sz="0" w:space="0" w:color="auto"/>
                    <w:left w:val="none" w:sz="0" w:space="0" w:color="auto"/>
                    <w:bottom w:val="none" w:sz="0" w:space="0" w:color="auto"/>
                    <w:right w:val="none" w:sz="0" w:space="0" w:color="auto"/>
                  </w:divBdr>
                  <w:divsChild>
                    <w:div w:id="966661847">
                      <w:marLeft w:val="0"/>
                      <w:marRight w:val="0"/>
                      <w:marTop w:val="0"/>
                      <w:marBottom w:val="0"/>
                      <w:divBdr>
                        <w:top w:val="none" w:sz="0" w:space="0" w:color="auto"/>
                        <w:left w:val="none" w:sz="0" w:space="0" w:color="auto"/>
                        <w:bottom w:val="none" w:sz="0" w:space="0" w:color="auto"/>
                        <w:right w:val="none" w:sz="0" w:space="0" w:color="auto"/>
                      </w:divBdr>
                      <w:divsChild>
                        <w:div w:id="1591936385">
                          <w:marLeft w:val="0"/>
                          <w:marRight w:val="0"/>
                          <w:marTop w:val="0"/>
                          <w:marBottom w:val="0"/>
                          <w:divBdr>
                            <w:top w:val="none" w:sz="0" w:space="0" w:color="auto"/>
                            <w:left w:val="none" w:sz="0" w:space="0" w:color="auto"/>
                            <w:bottom w:val="none" w:sz="0" w:space="0" w:color="auto"/>
                            <w:right w:val="none" w:sz="0" w:space="0" w:color="auto"/>
                          </w:divBdr>
                          <w:divsChild>
                            <w:div w:id="276446525">
                              <w:marLeft w:val="0"/>
                              <w:marRight w:val="0"/>
                              <w:marTop w:val="0"/>
                              <w:marBottom w:val="0"/>
                              <w:divBdr>
                                <w:top w:val="none" w:sz="0" w:space="0" w:color="auto"/>
                                <w:left w:val="none" w:sz="0" w:space="0" w:color="auto"/>
                                <w:bottom w:val="none" w:sz="0" w:space="0" w:color="auto"/>
                                <w:right w:val="none" w:sz="0" w:space="0" w:color="auto"/>
                              </w:divBdr>
                              <w:divsChild>
                                <w:div w:id="595677857">
                                  <w:marLeft w:val="0"/>
                                  <w:marRight w:val="0"/>
                                  <w:marTop w:val="0"/>
                                  <w:marBottom w:val="0"/>
                                  <w:divBdr>
                                    <w:top w:val="none" w:sz="0" w:space="0" w:color="auto"/>
                                    <w:left w:val="none" w:sz="0" w:space="0" w:color="auto"/>
                                    <w:bottom w:val="none" w:sz="0" w:space="0" w:color="auto"/>
                                    <w:right w:val="none" w:sz="0" w:space="0" w:color="auto"/>
                                  </w:divBdr>
                                  <w:divsChild>
                                    <w:div w:id="362248208">
                                      <w:marLeft w:val="120"/>
                                      <w:marRight w:val="300"/>
                                      <w:marTop w:val="0"/>
                                      <w:marBottom w:val="360"/>
                                      <w:divBdr>
                                        <w:top w:val="none" w:sz="0" w:space="0" w:color="auto"/>
                                        <w:left w:val="none" w:sz="0" w:space="0" w:color="auto"/>
                                        <w:bottom w:val="none" w:sz="0" w:space="0" w:color="auto"/>
                                        <w:right w:val="none" w:sz="0" w:space="0" w:color="auto"/>
                                      </w:divBdr>
                                      <w:divsChild>
                                        <w:div w:id="781458561">
                                          <w:marLeft w:val="0"/>
                                          <w:marRight w:val="0"/>
                                          <w:marTop w:val="0"/>
                                          <w:marBottom w:val="0"/>
                                          <w:divBdr>
                                            <w:top w:val="none" w:sz="0" w:space="0" w:color="auto"/>
                                            <w:left w:val="none" w:sz="0" w:space="0" w:color="auto"/>
                                            <w:bottom w:val="none" w:sz="0" w:space="0" w:color="auto"/>
                                            <w:right w:val="none" w:sz="0" w:space="0" w:color="auto"/>
                                          </w:divBdr>
                                          <w:divsChild>
                                            <w:div w:id="1546137708">
                                              <w:marLeft w:val="0"/>
                                              <w:marRight w:val="0"/>
                                              <w:marTop w:val="0"/>
                                              <w:marBottom w:val="0"/>
                                              <w:divBdr>
                                                <w:top w:val="none" w:sz="0" w:space="0" w:color="auto"/>
                                                <w:left w:val="none" w:sz="0" w:space="0" w:color="auto"/>
                                                <w:bottom w:val="none" w:sz="0" w:space="0" w:color="auto"/>
                                                <w:right w:val="none" w:sz="0" w:space="0" w:color="auto"/>
                                              </w:divBdr>
                                              <w:divsChild>
                                                <w:div w:id="2123912847">
                                                  <w:marLeft w:val="0"/>
                                                  <w:marRight w:val="0"/>
                                                  <w:marTop w:val="0"/>
                                                  <w:marBottom w:val="0"/>
                                                  <w:divBdr>
                                                    <w:top w:val="none" w:sz="0" w:space="0" w:color="auto"/>
                                                    <w:left w:val="none" w:sz="0" w:space="0" w:color="auto"/>
                                                    <w:bottom w:val="none" w:sz="0" w:space="0" w:color="auto"/>
                                                    <w:right w:val="none" w:sz="0" w:space="0" w:color="auto"/>
                                                  </w:divBdr>
                                                  <w:divsChild>
                                                    <w:div w:id="914246141">
                                                      <w:marLeft w:val="0"/>
                                                      <w:marRight w:val="0"/>
                                                      <w:marTop w:val="0"/>
                                                      <w:marBottom w:val="0"/>
                                                      <w:divBdr>
                                                        <w:top w:val="none" w:sz="0" w:space="0" w:color="auto"/>
                                                        <w:left w:val="none" w:sz="0" w:space="0" w:color="auto"/>
                                                        <w:bottom w:val="none" w:sz="0" w:space="0" w:color="auto"/>
                                                        <w:right w:val="none" w:sz="0" w:space="0" w:color="auto"/>
                                                      </w:divBdr>
                                                      <w:divsChild>
                                                        <w:div w:id="1657611952">
                                                          <w:marLeft w:val="0"/>
                                                          <w:marRight w:val="0"/>
                                                          <w:marTop w:val="0"/>
                                                          <w:marBottom w:val="0"/>
                                                          <w:divBdr>
                                                            <w:top w:val="none" w:sz="0" w:space="0" w:color="auto"/>
                                                            <w:left w:val="none" w:sz="0" w:space="0" w:color="auto"/>
                                                            <w:bottom w:val="none" w:sz="0" w:space="0" w:color="auto"/>
                                                            <w:right w:val="none" w:sz="0" w:space="0" w:color="auto"/>
                                                          </w:divBdr>
                                                          <w:divsChild>
                                                            <w:div w:id="591015074">
                                                              <w:marLeft w:val="0"/>
                                                              <w:marRight w:val="0"/>
                                                              <w:marTop w:val="0"/>
                                                              <w:marBottom w:val="0"/>
                                                              <w:divBdr>
                                                                <w:top w:val="none" w:sz="0" w:space="0" w:color="auto"/>
                                                                <w:left w:val="none" w:sz="0" w:space="0" w:color="auto"/>
                                                                <w:bottom w:val="none" w:sz="0" w:space="0" w:color="auto"/>
                                                                <w:right w:val="none" w:sz="0" w:space="0" w:color="auto"/>
                                                              </w:divBdr>
                                                              <w:divsChild>
                                                                <w:div w:id="663825385">
                                                                  <w:marLeft w:val="0"/>
                                                                  <w:marRight w:val="0"/>
                                                                  <w:marTop w:val="0"/>
                                                                  <w:marBottom w:val="0"/>
                                                                  <w:divBdr>
                                                                    <w:top w:val="none" w:sz="0" w:space="0" w:color="auto"/>
                                                                    <w:left w:val="none" w:sz="0" w:space="0" w:color="auto"/>
                                                                    <w:bottom w:val="none" w:sz="0" w:space="0" w:color="auto"/>
                                                                    <w:right w:val="none" w:sz="0" w:space="0" w:color="auto"/>
                                                                  </w:divBdr>
                                                                  <w:divsChild>
                                                                    <w:div w:id="33114528">
                                                                      <w:marLeft w:val="0"/>
                                                                      <w:marRight w:val="0"/>
                                                                      <w:marTop w:val="0"/>
                                                                      <w:marBottom w:val="300"/>
                                                                      <w:divBdr>
                                                                        <w:top w:val="none" w:sz="0" w:space="0" w:color="auto"/>
                                                                        <w:left w:val="none" w:sz="0" w:space="0" w:color="auto"/>
                                                                        <w:bottom w:val="none" w:sz="0" w:space="0" w:color="auto"/>
                                                                        <w:right w:val="none" w:sz="0" w:space="0" w:color="auto"/>
                                                                      </w:divBdr>
                                                                      <w:divsChild>
                                                                        <w:div w:id="1768505442">
                                                                          <w:marLeft w:val="0"/>
                                                                          <w:marRight w:val="0"/>
                                                                          <w:marTop w:val="0"/>
                                                                          <w:marBottom w:val="240"/>
                                                                          <w:divBdr>
                                                                            <w:top w:val="none" w:sz="0" w:space="0" w:color="auto"/>
                                                                            <w:left w:val="none" w:sz="0" w:space="0" w:color="auto"/>
                                                                            <w:bottom w:val="none" w:sz="0" w:space="0" w:color="auto"/>
                                                                            <w:right w:val="none" w:sz="0" w:space="0" w:color="auto"/>
                                                                          </w:divBdr>
                                                                          <w:divsChild>
                                                                            <w:div w:id="1341809430">
                                                                              <w:marLeft w:val="0"/>
                                                                              <w:marRight w:val="0"/>
                                                                              <w:marTop w:val="0"/>
                                                                              <w:marBottom w:val="0"/>
                                                                              <w:divBdr>
                                                                                <w:top w:val="none" w:sz="0" w:space="0" w:color="auto"/>
                                                                                <w:left w:val="none" w:sz="0" w:space="0" w:color="auto"/>
                                                                                <w:bottom w:val="none" w:sz="0" w:space="0" w:color="auto"/>
                                                                                <w:right w:val="none" w:sz="0" w:space="0" w:color="auto"/>
                                                                              </w:divBdr>
                                                                              <w:divsChild>
                                                                                <w:div w:id="1348675725">
                                                                                  <w:marLeft w:val="0"/>
                                                                                  <w:marRight w:val="0"/>
                                                                                  <w:marTop w:val="0"/>
                                                                                  <w:marBottom w:val="0"/>
                                                                                  <w:divBdr>
                                                                                    <w:top w:val="none" w:sz="0" w:space="0" w:color="auto"/>
                                                                                    <w:left w:val="none" w:sz="0" w:space="0" w:color="auto"/>
                                                                                    <w:bottom w:val="none" w:sz="0" w:space="0" w:color="auto"/>
                                                                                    <w:right w:val="none" w:sz="0" w:space="0" w:color="auto"/>
                                                                                  </w:divBdr>
                                                                                  <w:divsChild>
                                                                                    <w:div w:id="195587922">
                                                                                      <w:marLeft w:val="0"/>
                                                                                      <w:marRight w:val="0"/>
                                                                                      <w:marTop w:val="0"/>
                                                                                      <w:marBottom w:val="0"/>
                                                                                      <w:divBdr>
                                                                                        <w:top w:val="none" w:sz="0" w:space="0" w:color="auto"/>
                                                                                        <w:left w:val="none" w:sz="0" w:space="0" w:color="auto"/>
                                                                                        <w:bottom w:val="none" w:sz="0" w:space="0" w:color="auto"/>
                                                                                        <w:right w:val="none" w:sz="0" w:space="0" w:color="auto"/>
                                                                                      </w:divBdr>
                                                                                      <w:divsChild>
                                                                                        <w:div w:id="937369836">
                                                                                          <w:marLeft w:val="0"/>
                                                                                          <w:marRight w:val="180"/>
                                                                                          <w:marTop w:val="0"/>
                                                                                          <w:marBottom w:val="0"/>
                                                                                          <w:divBdr>
                                                                                            <w:top w:val="none" w:sz="0" w:space="0" w:color="auto"/>
                                                                                            <w:left w:val="none" w:sz="0" w:space="0" w:color="auto"/>
                                                                                            <w:bottom w:val="none" w:sz="0" w:space="0" w:color="auto"/>
                                                                                            <w:right w:val="none" w:sz="0" w:space="0" w:color="auto"/>
                                                                                          </w:divBdr>
                                                                                        </w:div>
                                                                                        <w:div w:id="323165053">
                                                                                          <w:marLeft w:val="0"/>
                                                                                          <w:marRight w:val="180"/>
                                                                                          <w:marTop w:val="0"/>
                                                                                          <w:marBottom w:val="0"/>
                                                                                          <w:divBdr>
                                                                                            <w:top w:val="none" w:sz="0" w:space="0" w:color="auto"/>
                                                                                            <w:left w:val="none" w:sz="0" w:space="0" w:color="auto"/>
                                                                                            <w:bottom w:val="none" w:sz="0" w:space="0" w:color="auto"/>
                                                                                            <w:right w:val="none" w:sz="0" w:space="0" w:color="auto"/>
                                                                                          </w:divBdr>
                                                                                        </w:div>
                                                                                        <w:div w:id="542249759">
                                                                                          <w:marLeft w:val="0"/>
                                                                                          <w:marRight w:val="180"/>
                                                                                          <w:marTop w:val="0"/>
                                                                                          <w:marBottom w:val="0"/>
                                                                                          <w:divBdr>
                                                                                            <w:top w:val="none" w:sz="0" w:space="0" w:color="auto"/>
                                                                                            <w:left w:val="none" w:sz="0" w:space="0" w:color="auto"/>
                                                                                            <w:bottom w:val="none" w:sz="0" w:space="0" w:color="auto"/>
                                                                                            <w:right w:val="none" w:sz="0" w:space="0" w:color="auto"/>
                                                                                          </w:divBdr>
                                                                                        </w:div>
                                                                                        <w:div w:id="341126723">
                                                                                          <w:marLeft w:val="0"/>
                                                                                          <w:marRight w:val="180"/>
                                                                                          <w:marTop w:val="0"/>
                                                                                          <w:marBottom w:val="0"/>
                                                                                          <w:divBdr>
                                                                                            <w:top w:val="none" w:sz="0" w:space="0" w:color="auto"/>
                                                                                            <w:left w:val="none" w:sz="0" w:space="0" w:color="auto"/>
                                                                                            <w:bottom w:val="none" w:sz="0" w:space="0" w:color="auto"/>
                                                                                            <w:right w:val="none" w:sz="0" w:space="0" w:color="auto"/>
                                                                                          </w:divBdr>
                                                                                        </w:div>
                                                                                        <w:div w:id="1709792953">
                                                                                          <w:marLeft w:val="0"/>
                                                                                          <w:marRight w:val="180"/>
                                                                                          <w:marTop w:val="0"/>
                                                                                          <w:marBottom w:val="0"/>
                                                                                          <w:divBdr>
                                                                                            <w:top w:val="none" w:sz="0" w:space="0" w:color="auto"/>
                                                                                            <w:left w:val="none" w:sz="0" w:space="0" w:color="auto"/>
                                                                                            <w:bottom w:val="none" w:sz="0" w:space="0" w:color="auto"/>
                                                                                            <w:right w:val="none" w:sz="0" w:space="0" w:color="auto"/>
                                                                                          </w:divBdr>
                                                                                        </w:div>
                                                                                        <w:div w:id="117068720">
                                                                                          <w:marLeft w:val="0"/>
                                                                                          <w:marRight w:val="180"/>
                                                                                          <w:marTop w:val="0"/>
                                                                                          <w:marBottom w:val="0"/>
                                                                                          <w:divBdr>
                                                                                            <w:top w:val="none" w:sz="0" w:space="0" w:color="auto"/>
                                                                                            <w:left w:val="none" w:sz="0" w:space="0" w:color="auto"/>
                                                                                            <w:bottom w:val="none" w:sz="0" w:space="0" w:color="auto"/>
                                                                                            <w:right w:val="none" w:sz="0" w:space="0" w:color="auto"/>
                                                                                          </w:divBdr>
                                                                                        </w:div>
                                                                                        <w:div w:id="7346652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777</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 Hekkert</dc:creator>
  <cp:lastModifiedBy>Cristel Hekkert</cp:lastModifiedBy>
  <cp:revision>27</cp:revision>
  <dcterms:created xsi:type="dcterms:W3CDTF">2017-03-01T22:03:00Z</dcterms:created>
  <dcterms:modified xsi:type="dcterms:W3CDTF">2017-03-01T22:37:00Z</dcterms:modified>
</cp:coreProperties>
</file>